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3C" w:rsidRPr="00892142" w:rsidRDefault="008D6D3C" w:rsidP="008D6D3C">
      <w:pPr>
        <w:autoSpaceDE w:val="0"/>
        <w:autoSpaceDN w:val="0"/>
        <w:adjustRightInd w:val="0"/>
        <w:ind w:left="5400" w:hanging="13"/>
        <w:jc w:val="right"/>
        <w:outlineLvl w:val="0"/>
        <w:rPr>
          <w:sz w:val="26"/>
          <w:szCs w:val="26"/>
        </w:rPr>
      </w:pPr>
      <w:bookmarkStart w:id="0" w:name="P43"/>
      <w:bookmarkEnd w:id="0"/>
      <w:r w:rsidRPr="00892142">
        <w:rPr>
          <w:sz w:val="26"/>
          <w:szCs w:val="26"/>
        </w:rPr>
        <w:t>Утвержден</w:t>
      </w:r>
      <w:r w:rsidR="00246432" w:rsidRPr="00892142">
        <w:rPr>
          <w:sz w:val="26"/>
          <w:szCs w:val="26"/>
        </w:rPr>
        <w:t>о</w:t>
      </w:r>
    </w:p>
    <w:p w:rsidR="008D6D3C" w:rsidRPr="00892142" w:rsidRDefault="008D6D3C" w:rsidP="008D6D3C">
      <w:pPr>
        <w:autoSpaceDE w:val="0"/>
        <w:autoSpaceDN w:val="0"/>
        <w:adjustRightInd w:val="0"/>
        <w:jc w:val="right"/>
        <w:outlineLvl w:val="0"/>
        <w:rPr>
          <w:sz w:val="26"/>
          <w:szCs w:val="26"/>
        </w:rPr>
      </w:pPr>
      <w:r w:rsidRPr="00892142">
        <w:rPr>
          <w:sz w:val="26"/>
          <w:szCs w:val="26"/>
        </w:rPr>
        <w:t>приказом директора МКП «ЭкоЦентр»</w:t>
      </w:r>
    </w:p>
    <w:p w:rsidR="008D6D3C" w:rsidRPr="00892142" w:rsidRDefault="007B5608" w:rsidP="008D6D3C">
      <w:pPr>
        <w:autoSpaceDE w:val="0"/>
        <w:autoSpaceDN w:val="0"/>
        <w:adjustRightInd w:val="0"/>
        <w:ind w:left="5400" w:hanging="13"/>
        <w:jc w:val="right"/>
        <w:rPr>
          <w:sz w:val="26"/>
          <w:szCs w:val="26"/>
        </w:rPr>
      </w:pPr>
      <w:r w:rsidRPr="00892142">
        <w:rPr>
          <w:sz w:val="26"/>
          <w:szCs w:val="26"/>
        </w:rPr>
        <w:t>от 16.02.2017 № 7</w:t>
      </w:r>
      <w:r w:rsidR="00670F55">
        <w:rPr>
          <w:sz w:val="26"/>
          <w:szCs w:val="26"/>
        </w:rPr>
        <w:t xml:space="preserve"> (в редакции приказ</w:t>
      </w:r>
      <w:r w:rsidR="00394287">
        <w:rPr>
          <w:sz w:val="26"/>
          <w:szCs w:val="26"/>
        </w:rPr>
        <w:t>ов</w:t>
      </w:r>
      <w:r w:rsidR="00670F55">
        <w:rPr>
          <w:sz w:val="26"/>
          <w:szCs w:val="26"/>
        </w:rPr>
        <w:t xml:space="preserve"> от 10.04.2017 № 25</w:t>
      </w:r>
      <w:r w:rsidR="00394287">
        <w:rPr>
          <w:sz w:val="26"/>
          <w:szCs w:val="26"/>
        </w:rPr>
        <w:t>, от 14.04.2017 № 29</w:t>
      </w:r>
      <w:r w:rsidR="0078595E">
        <w:rPr>
          <w:sz w:val="26"/>
          <w:szCs w:val="26"/>
        </w:rPr>
        <w:t>, от 01.02.2019 № 3</w:t>
      </w:r>
      <w:bookmarkStart w:id="1" w:name="_GoBack"/>
      <w:bookmarkEnd w:id="1"/>
      <w:r w:rsidR="00670F55">
        <w:rPr>
          <w:sz w:val="26"/>
          <w:szCs w:val="26"/>
        </w:rPr>
        <w:t>)</w:t>
      </w:r>
    </w:p>
    <w:p w:rsidR="008D6D3C" w:rsidRPr="00892142" w:rsidRDefault="008D6D3C" w:rsidP="008D6D3C">
      <w:pPr>
        <w:autoSpaceDE w:val="0"/>
        <w:autoSpaceDN w:val="0"/>
        <w:adjustRightInd w:val="0"/>
        <w:ind w:firstLine="0"/>
        <w:jc w:val="right"/>
        <w:rPr>
          <w:sz w:val="26"/>
          <w:szCs w:val="26"/>
        </w:rPr>
      </w:pPr>
    </w:p>
    <w:p w:rsidR="008D6D3C" w:rsidRPr="00892142" w:rsidRDefault="008D6D3C" w:rsidP="008D6D3C">
      <w:pPr>
        <w:autoSpaceDE w:val="0"/>
        <w:autoSpaceDN w:val="0"/>
        <w:adjustRightInd w:val="0"/>
        <w:ind w:firstLine="0"/>
        <w:jc w:val="right"/>
        <w:rPr>
          <w:sz w:val="26"/>
          <w:szCs w:val="26"/>
        </w:rPr>
      </w:pPr>
      <w:r w:rsidRPr="00892142">
        <w:rPr>
          <w:sz w:val="26"/>
          <w:szCs w:val="26"/>
        </w:rPr>
        <w:t>________________/ А.А. Мартыненко</w:t>
      </w:r>
    </w:p>
    <w:p w:rsidR="008D6D3C" w:rsidRPr="00892142" w:rsidRDefault="008D6D3C" w:rsidP="008D6D3C">
      <w:pPr>
        <w:autoSpaceDE w:val="0"/>
        <w:autoSpaceDN w:val="0"/>
        <w:adjustRightInd w:val="0"/>
        <w:ind w:left="5400" w:hanging="13"/>
        <w:rPr>
          <w:sz w:val="26"/>
          <w:szCs w:val="26"/>
        </w:rPr>
      </w:pPr>
    </w:p>
    <w:p w:rsidR="008D6D3C" w:rsidRPr="00892142" w:rsidRDefault="008D6D3C" w:rsidP="008D6D3C">
      <w:pPr>
        <w:autoSpaceDE w:val="0"/>
        <w:autoSpaceDN w:val="0"/>
        <w:adjustRightInd w:val="0"/>
        <w:jc w:val="right"/>
        <w:rPr>
          <w:sz w:val="26"/>
          <w:szCs w:val="26"/>
        </w:rPr>
      </w:pPr>
    </w:p>
    <w:p w:rsidR="008D6D3C" w:rsidRPr="00892142" w:rsidRDefault="008D6D3C" w:rsidP="008D6D3C">
      <w:pPr>
        <w:ind w:firstLine="0"/>
        <w:jc w:val="center"/>
        <w:rPr>
          <w:b/>
          <w:sz w:val="26"/>
          <w:szCs w:val="26"/>
        </w:rPr>
      </w:pPr>
      <w:bookmarkStart w:id="2" w:name="Par52"/>
      <w:bookmarkEnd w:id="2"/>
    </w:p>
    <w:p w:rsidR="008D6D3C" w:rsidRPr="00892142" w:rsidRDefault="008D6D3C" w:rsidP="008D6D3C">
      <w:pPr>
        <w:ind w:firstLine="0"/>
        <w:jc w:val="center"/>
        <w:rPr>
          <w:b/>
          <w:sz w:val="26"/>
          <w:szCs w:val="26"/>
        </w:rPr>
      </w:pPr>
      <w:r w:rsidRPr="00892142">
        <w:rPr>
          <w:b/>
          <w:sz w:val="26"/>
          <w:szCs w:val="26"/>
        </w:rPr>
        <w:t>По</w:t>
      </w:r>
      <w:r w:rsidR="00246432" w:rsidRPr="00892142">
        <w:rPr>
          <w:b/>
          <w:sz w:val="26"/>
          <w:szCs w:val="26"/>
        </w:rPr>
        <w:t xml:space="preserve">ложение о </w:t>
      </w:r>
      <w:r w:rsidRPr="00892142">
        <w:rPr>
          <w:b/>
          <w:sz w:val="26"/>
          <w:szCs w:val="26"/>
        </w:rPr>
        <w:t xml:space="preserve"> предоставлени</w:t>
      </w:r>
      <w:r w:rsidR="00246432" w:rsidRPr="00892142">
        <w:rPr>
          <w:b/>
          <w:sz w:val="26"/>
          <w:szCs w:val="26"/>
        </w:rPr>
        <w:t>и</w:t>
      </w:r>
      <w:r w:rsidRPr="00892142">
        <w:rPr>
          <w:b/>
          <w:sz w:val="26"/>
          <w:szCs w:val="26"/>
        </w:rPr>
        <w:t xml:space="preserve"> права на размещение</w:t>
      </w:r>
    </w:p>
    <w:p w:rsidR="008D6D3C" w:rsidRPr="00892142" w:rsidRDefault="008D6D3C" w:rsidP="008D6D3C">
      <w:pPr>
        <w:ind w:firstLine="0"/>
        <w:jc w:val="center"/>
        <w:rPr>
          <w:b/>
          <w:sz w:val="26"/>
          <w:szCs w:val="26"/>
        </w:rPr>
      </w:pPr>
      <w:r w:rsidRPr="00892142">
        <w:rPr>
          <w:b/>
          <w:sz w:val="26"/>
          <w:szCs w:val="26"/>
        </w:rPr>
        <w:t xml:space="preserve">нестационарных объектов для организации обслуживания зон отдыха населения в парках и скверах </w:t>
      </w:r>
    </w:p>
    <w:p w:rsidR="008D6D3C" w:rsidRPr="00892142" w:rsidRDefault="008D6D3C" w:rsidP="008D6D3C">
      <w:pPr>
        <w:ind w:firstLine="0"/>
        <w:jc w:val="center"/>
        <w:rPr>
          <w:sz w:val="26"/>
          <w:szCs w:val="26"/>
        </w:rPr>
      </w:pPr>
    </w:p>
    <w:p w:rsidR="00B7381C" w:rsidRPr="00892142" w:rsidRDefault="00B7381C" w:rsidP="00B778FE">
      <w:pPr>
        <w:pStyle w:val="a3"/>
        <w:numPr>
          <w:ilvl w:val="0"/>
          <w:numId w:val="1"/>
        </w:numPr>
        <w:jc w:val="center"/>
        <w:rPr>
          <w:sz w:val="26"/>
          <w:szCs w:val="26"/>
        </w:rPr>
      </w:pPr>
      <w:r w:rsidRPr="00892142">
        <w:rPr>
          <w:sz w:val="26"/>
          <w:szCs w:val="26"/>
        </w:rPr>
        <w:t>Общие положения</w:t>
      </w:r>
    </w:p>
    <w:p w:rsidR="008D6D3C" w:rsidRPr="00892142" w:rsidRDefault="008D6D3C">
      <w:pPr>
        <w:pStyle w:val="ConsPlusNormal"/>
        <w:jc w:val="both"/>
        <w:rPr>
          <w:rFonts w:ascii="Times New Roman" w:hAnsi="Times New Roman" w:cs="Times New Roman"/>
          <w:sz w:val="26"/>
          <w:szCs w:val="26"/>
        </w:rPr>
      </w:pPr>
    </w:p>
    <w:p w:rsidR="009B4D4A" w:rsidRPr="00892142" w:rsidRDefault="00B7381C" w:rsidP="00892142">
      <w:pPr>
        <w:widowControl w:val="0"/>
        <w:autoSpaceDE w:val="0"/>
        <w:autoSpaceDN w:val="0"/>
        <w:adjustRightInd w:val="0"/>
        <w:spacing w:line="360" w:lineRule="auto"/>
        <w:rPr>
          <w:rFonts w:eastAsia="Calibri"/>
          <w:sz w:val="26"/>
          <w:szCs w:val="26"/>
        </w:rPr>
      </w:pPr>
      <w:r w:rsidRPr="00892142">
        <w:rPr>
          <w:sz w:val="26"/>
          <w:szCs w:val="26"/>
        </w:rPr>
        <w:t xml:space="preserve">1.1. </w:t>
      </w:r>
      <w:r w:rsidR="00246432" w:rsidRPr="00892142">
        <w:rPr>
          <w:sz w:val="26"/>
          <w:szCs w:val="26"/>
        </w:rPr>
        <w:t>Положение о предоставлении</w:t>
      </w:r>
      <w:r w:rsidRPr="00892142">
        <w:rPr>
          <w:sz w:val="26"/>
          <w:szCs w:val="26"/>
        </w:rPr>
        <w:t xml:space="preserve"> права на размещение нестационарных объектов для организации обслуживания зон отдыха населения в парках и скверах (далее – По</w:t>
      </w:r>
      <w:r w:rsidR="00246432" w:rsidRPr="00892142">
        <w:rPr>
          <w:sz w:val="26"/>
          <w:szCs w:val="26"/>
        </w:rPr>
        <w:t>ложение)</w:t>
      </w:r>
      <w:r w:rsidRPr="00892142">
        <w:rPr>
          <w:sz w:val="26"/>
          <w:szCs w:val="26"/>
        </w:rPr>
        <w:t xml:space="preserve"> распространяется на отношения, связанные с размещением нестационарных объектов для организации обслуживания зон отдыха населения, включая пункты проката, площадки для пикников, спортивные и детские площадки, передвижные цирки, зоопарки, сезонные аттракционы и т.п. (далее – объекты) на земельных участках парков и скверов, предоставленных в постоянное (бессроч</w:t>
      </w:r>
      <w:r w:rsidR="00246432" w:rsidRPr="00892142">
        <w:rPr>
          <w:sz w:val="26"/>
          <w:szCs w:val="26"/>
        </w:rPr>
        <w:t xml:space="preserve">ное) пользование МКП «ЭкоЦентр», </w:t>
      </w:r>
      <w:r w:rsidR="00246432" w:rsidRPr="00892142">
        <w:rPr>
          <w:rFonts w:eastAsiaTheme="minorHAnsi"/>
          <w:sz w:val="26"/>
          <w:szCs w:val="26"/>
          <w:lang w:eastAsia="en-US"/>
        </w:rPr>
        <w:t xml:space="preserve">устанавливает порядок </w:t>
      </w:r>
      <w:r w:rsidR="009B4D4A" w:rsidRPr="00892142">
        <w:rPr>
          <w:rFonts w:eastAsiaTheme="minorHAnsi"/>
          <w:sz w:val="26"/>
          <w:szCs w:val="26"/>
          <w:lang w:eastAsia="en-US"/>
        </w:rPr>
        <w:t xml:space="preserve">проведения </w:t>
      </w:r>
      <w:r w:rsidR="009B4D4A" w:rsidRPr="00892142">
        <w:rPr>
          <w:rFonts w:eastAsia="Calibri"/>
          <w:sz w:val="26"/>
          <w:szCs w:val="26"/>
        </w:rPr>
        <w:t>торгов в форме открытого аукциона на право заключения договоров на размещение нестационарных объектов с подачей предложений о цене в закрытой форме (в запечатанном конверте).</w:t>
      </w:r>
    </w:p>
    <w:p w:rsidR="002C6471" w:rsidRPr="00892142" w:rsidRDefault="008D6D3C" w:rsidP="00892142">
      <w:pPr>
        <w:widowControl w:val="0"/>
        <w:autoSpaceDE w:val="0"/>
        <w:autoSpaceDN w:val="0"/>
        <w:adjustRightInd w:val="0"/>
        <w:spacing w:line="360" w:lineRule="auto"/>
        <w:rPr>
          <w:sz w:val="26"/>
          <w:szCs w:val="26"/>
        </w:rPr>
      </w:pPr>
      <w:r w:rsidRPr="00892142">
        <w:rPr>
          <w:sz w:val="26"/>
          <w:szCs w:val="26"/>
        </w:rPr>
        <w:t>1.</w:t>
      </w:r>
      <w:r w:rsidR="005C6208" w:rsidRPr="00892142">
        <w:rPr>
          <w:sz w:val="26"/>
          <w:szCs w:val="26"/>
        </w:rPr>
        <w:t>2</w:t>
      </w:r>
      <w:r w:rsidRPr="00892142">
        <w:rPr>
          <w:sz w:val="26"/>
          <w:szCs w:val="26"/>
        </w:rPr>
        <w:t xml:space="preserve">. Объекты размещаются без предоставления земельных участков и установления сервитутов на основании </w:t>
      </w:r>
      <w:r w:rsidR="009B4D4A" w:rsidRPr="00892142">
        <w:rPr>
          <w:sz w:val="26"/>
          <w:szCs w:val="26"/>
        </w:rPr>
        <w:t>заключенного по результатам торгов договора между победителем аукциона либо единственным участником аукциона и</w:t>
      </w:r>
      <w:r w:rsidR="00D40461" w:rsidRPr="00892142">
        <w:rPr>
          <w:rFonts w:eastAsiaTheme="minorHAnsi"/>
          <w:sz w:val="26"/>
          <w:szCs w:val="26"/>
          <w:lang w:eastAsia="en-US"/>
        </w:rPr>
        <w:t xml:space="preserve"> </w:t>
      </w:r>
      <w:r w:rsidRPr="00892142">
        <w:rPr>
          <w:sz w:val="26"/>
          <w:szCs w:val="26"/>
        </w:rPr>
        <w:t xml:space="preserve"> </w:t>
      </w:r>
      <w:r w:rsidR="00B7381C" w:rsidRPr="00892142">
        <w:rPr>
          <w:sz w:val="26"/>
          <w:szCs w:val="26"/>
        </w:rPr>
        <w:t>МКП «ЭкоЦентр».</w:t>
      </w:r>
    </w:p>
    <w:p w:rsidR="002C6471" w:rsidRPr="00892142" w:rsidRDefault="002C6471" w:rsidP="00892142">
      <w:pPr>
        <w:widowControl w:val="0"/>
        <w:autoSpaceDE w:val="0"/>
        <w:autoSpaceDN w:val="0"/>
        <w:adjustRightInd w:val="0"/>
        <w:spacing w:line="360" w:lineRule="auto"/>
        <w:rPr>
          <w:sz w:val="26"/>
          <w:szCs w:val="26"/>
        </w:rPr>
      </w:pPr>
      <w:r w:rsidRPr="00892142">
        <w:rPr>
          <w:sz w:val="26"/>
          <w:szCs w:val="26"/>
        </w:rPr>
        <w:t xml:space="preserve">1.3.  Настоящее положение подлежит опубликованию </w:t>
      </w:r>
      <w:r w:rsidRPr="00892142">
        <w:rPr>
          <w:rFonts w:eastAsia="Calibri"/>
          <w:sz w:val="26"/>
          <w:szCs w:val="26"/>
        </w:rPr>
        <w:t>на официальном сайте</w:t>
      </w:r>
      <w:r w:rsidRPr="00892142">
        <w:rPr>
          <w:sz w:val="26"/>
          <w:szCs w:val="26"/>
        </w:rPr>
        <w:t xml:space="preserve"> управления экологии </w:t>
      </w:r>
      <w:r w:rsidRPr="00892142">
        <w:rPr>
          <w:rFonts w:eastAsia="Calibri"/>
          <w:sz w:val="26"/>
          <w:szCs w:val="26"/>
        </w:rPr>
        <w:t xml:space="preserve">администрации городского округа город Воронеж </w:t>
      </w:r>
      <w:hyperlink r:id="rId8" w:history="1">
        <w:r w:rsidRPr="00892142">
          <w:rPr>
            <w:rStyle w:val="a8"/>
            <w:color w:val="auto"/>
            <w:sz w:val="26"/>
            <w:szCs w:val="26"/>
            <w:u w:val="none"/>
          </w:rPr>
          <w:t>http://eco.voronezh-city.ru/</w:t>
        </w:r>
      </w:hyperlink>
      <w:r w:rsidRPr="00892142">
        <w:rPr>
          <w:sz w:val="26"/>
          <w:szCs w:val="26"/>
        </w:rPr>
        <w:t xml:space="preserve"> </w:t>
      </w:r>
      <w:r w:rsidRPr="00892142">
        <w:rPr>
          <w:rFonts w:eastAsia="Calibri"/>
          <w:sz w:val="26"/>
          <w:szCs w:val="26"/>
        </w:rPr>
        <w:t>в сети Интернет.</w:t>
      </w:r>
      <w:r w:rsidRPr="00892142">
        <w:rPr>
          <w:sz w:val="26"/>
          <w:szCs w:val="26"/>
        </w:rPr>
        <w:t xml:space="preserve"> </w:t>
      </w:r>
    </w:p>
    <w:p w:rsidR="002C6471" w:rsidRPr="00892142" w:rsidRDefault="002C6471" w:rsidP="00892142">
      <w:pPr>
        <w:widowControl w:val="0"/>
        <w:ind w:firstLine="0"/>
        <w:jc w:val="center"/>
        <w:rPr>
          <w:sz w:val="26"/>
          <w:szCs w:val="26"/>
        </w:rPr>
      </w:pPr>
      <w:bookmarkStart w:id="3" w:name="P60"/>
      <w:bookmarkEnd w:id="3"/>
    </w:p>
    <w:p w:rsidR="00885BAE" w:rsidRPr="00892142" w:rsidRDefault="008D6D3C" w:rsidP="00892142">
      <w:pPr>
        <w:widowControl w:val="0"/>
        <w:ind w:firstLine="0"/>
        <w:jc w:val="center"/>
        <w:rPr>
          <w:sz w:val="26"/>
          <w:szCs w:val="26"/>
        </w:rPr>
      </w:pPr>
      <w:r w:rsidRPr="00892142">
        <w:rPr>
          <w:sz w:val="26"/>
          <w:szCs w:val="26"/>
        </w:rPr>
        <w:t xml:space="preserve">II. Условия </w:t>
      </w:r>
      <w:r w:rsidR="00885BAE" w:rsidRPr="00892142">
        <w:rPr>
          <w:sz w:val="26"/>
          <w:szCs w:val="26"/>
        </w:rPr>
        <w:t>размещени</w:t>
      </w:r>
      <w:r w:rsidR="00B778FE" w:rsidRPr="00892142">
        <w:rPr>
          <w:sz w:val="26"/>
          <w:szCs w:val="26"/>
        </w:rPr>
        <w:t>я</w:t>
      </w:r>
    </w:p>
    <w:p w:rsidR="00885BAE" w:rsidRPr="00892142" w:rsidRDefault="00885BAE" w:rsidP="00892142">
      <w:pPr>
        <w:pStyle w:val="ConsPlusNormal"/>
        <w:jc w:val="center"/>
        <w:outlineLvl w:val="1"/>
        <w:rPr>
          <w:rFonts w:ascii="Times New Roman" w:hAnsi="Times New Roman" w:cs="Times New Roman"/>
          <w:sz w:val="26"/>
          <w:szCs w:val="26"/>
        </w:rPr>
      </w:pPr>
      <w:r w:rsidRPr="00892142">
        <w:rPr>
          <w:rFonts w:ascii="Times New Roman" w:hAnsi="Times New Roman" w:cs="Times New Roman"/>
          <w:sz w:val="26"/>
          <w:szCs w:val="26"/>
        </w:rPr>
        <w:t xml:space="preserve">нестационарных объектов для организации обслуживания зон отдыха </w:t>
      </w:r>
    </w:p>
    <w:p w:rsidR="00E5151F" w:rsidRPr="00892142" w:rsidRDefault="00E5151F" w:rsidP="00892142">
      <w:pPr>
        <w:pStyle w:val="ConsPlusNormal"/>
        <w:jc w:val="center"/>
        <w:outlineLvl w:val="1"/>
        <w:rPr>
          <w:rFonts w:ascii="Times New Roman" w:hAnsi="Times New Roman" w:cs="Times New Roman"/>
          <w:sz w:val="26"/>
          <w:szCs w:val="26"/>
        </w:rPr>
      </w:pPr>
    </w:p>
    <w:p w:rsidR="00885BAE" w:rsidRPr="00892142" w:rsidRDefault="008D6D3C" w:rsidP="00892142">
      <w:pPr>
        <w:widowControl w:val="0"/>
        <w:spacing w:line="360" w:lineRule="auto"/>
        <w:rPr>
          <w:sz w:val="26"/>
          <w:szCs w:val="26"/>
        </w:rPr>
      </w:pPr>
      <w:r w:rsidRPr="00892142">
        <w:rPr>
          <w:sz w:val="26"/>
          <w:szCs w:val="26"/>
        </w:rPr>
        <w:t xml:space="preserve">2.1. </w:t>
      </w:r>
      <w:r w:rsidR="00885BAE" w:rsidRPr="00892142">
        <w:rPr>
          <w:sz w:val="26"/>
          <w:szCs w:val="26"/>
        </w:rPr>
        <w:t xml:space="preserve">Размещение нестационарных объектов определяется Схемой размещения нестационарных объектов для организации обслуживания зон отдыха населения на </w:t>
      </w:r>
      <w:r w:rsidR="00885BAE" w:rsidRPr="00892142">
        <w:rPr>
          <w:sz w:val="26"/>
          <w:szCs w:val="26"/>
        </w:rPr>
        <w:lastRenderedPageBreak/>
        <w:t>земельных участках парков и скверов, предоставленных в постоянное (бессрочное) пользование МКП «ЭкоЦентр»</w:t>
      </w:r>
      <w:r w:rsidR="00EF6450" w:rsidRPr="00892142">
        <w:rPr>
          <w:sz w:val="26"/>
          <w:szCs w:val="26"/>
        </w:rPr>
        <w:t xml:space="preserve"> (далее – схема размещения)</w:t>
      </w:r>
      <w:r w:rsidR="00885BAE" w:rsidRPr="00892142">
        <w:rPr>
          <w:sz w:val="26"/>
          <w:szCs w:val="26"/>
        </w:rPr>
        <w:t>.</w:t>
      </w:r>
    </w:p>
    <w:p w:rsidR="00B7381C" w:rsidRPr="00892142" w:rsidRDefault="00885BAE" w:rsidP="00892142">
      <w:pPr>
        <w:widowControl w:val="0"/>
        <w:autoSpaceDE w:val="0"/>
        <w:autoSpaceDN w:val="0"/>
        <w:adjustRightInd w:val="0"/>
        <w:spacing w:line="360" w:lineRule="auto"/>
        <w:rPr>
          <w:sz w:val="26"/>
          <w:szCs w:val="26"/>
        </w:rPr>
      </w:pPr>
      <w:r w:rsidRPr="00892142">
        <w:rPr>
          <w:sz w:val="26"/>
          <w:szCs w:val="26"/>
        </w:rPr>
        <w:t xml:space="preserve">2.2. Схема размещения разрабатывается </w:t>
      </w:r>
      <w:r w:rsidR="00EF6450" w:rsidRPr="00892142">
        <w:rPr>
          <w:sz w:val="26"/>
          <w:szCs w:val="26"/>
        </w:rPr>
        <w:t xml:space="preserve">МКП «ЭкоЦентр» </w:t>
      </w:r>
      <w:r w:rsidR="006667A0">
        <w:rPr>
          <w:sz w:val="26"/>
          <w:szCs w:val="26"/>
        </w:rPr>
        <w:t>сроком на пять лет</w:t>
      </w:r>
      <w:r w:rsidR="00EF6450" w:rsidRPr="00892142">
        <w:rPr>
          <w:sz w:val="26"/>
          <w:szCs w:val="26"/>
        </w:rPr>
        <w:t>, утверждается управлени</w:t>
      </w:r>
      <w:r w:rsidR="005C6208" w:rsidRPr="00892142">
        <w:rPr>
          <w:sz w:val="26"/>
          <w:szCs w:val="26"/>
        </w:rPr>
        <w:t>ем</w:t>
      </w:r>
      <w:r w:rsidR="00EF6450" w:rsidRPr="00892142">
        <w:rPr>
          <w:sz w:val="26"/>
          <w:szCs w:val="26"/>
        </w:rPr>
        <w:t xml:space="preserve"> экологии администрации городского округа город Воронеж</w:t>
      </w:r>
      <w:r w:rsidRPr="00892142">
        <w:rPr>
          <w:sz w:val="26"/>
          <w:szCs w:val="26"/>
        </w:rPr>
        <w:t xml:space="preserve"> и </w:t>
      </w:r>
      <w:r w:rsidR="00E002A7" w:rsidRPr="00892142">
        <w:rPr>
          <w:sz w:val="26"/>
          <w:szCs w:val="26"/>
        </w:rPr>
        <w:t>публикуется</w:t>
      </w:r>
      <w:r w:rsidR="00E002A7" w:rsidRPr="00892142">
        <w:rPr>
          <w:rFonts w:eastAsia="Calibri"/>
          <w:sz w:val="26"/>
          <w:szCs w:val="26"/>
        </w:rPr>
        <w:t xml:space="preserve"> на официальном сайте</w:t>
      </w:r>
      <w:r w:rsidR="00E002A7" w:rsidRPr="00892142">
        <w:rPr>
          <w:sz w:val="26"/>
          <w:szCs w:val="26"/>
        </w:rPr>
        <w:t xml:space="preserve"> управления </w:t>
      </w:r>
      <w:r w:rsidR="00D51CF6" w:rsidRPr="00892142">
        <w:rPr>
          <w:sz w:val="26"/>
          <w:szCs w:val="26"/>
        </w:rPr>
        <w:t xml:space="preserve">экологии </w:t>
      </w:r>
      <w:r w:rsidR="00D51CF6" w:rsidRPr="00892142">
        <w:rPr>
          <w:rFonts w:eastAsia="Calibri"/>
          <w:sz w:val="26"/>
          <w:szCs w:val="26"/>
        </w:rPr>
        <w:t xml:space="preserve">администрации городского округа город Воронеж </w:t>
      </w:r>
      <w:hyperlink r:id="rId9" w:history="1">
        <w:r w:rsidR="00E002A7" w:rsidRPr="00892142">
          <w:rPr>
            <w:rStyle w:val="a8"/>
            <w:color w:val="auto"/>
            <w:sz w:val="26"/>
            <w:szCs w:val="26"/>
            <w:u w:val="none"/>
          </w:rPr>
          <w:t>http://eco.voronezh-city.ru/</w:t>
        </w:r>
      </w:hyperlink>
      <w:r w:rsidR="00E002A7" w:rsidRPr="00892142">
        <w:rPr>
          <w:sz w:val="26"/>
          <w:szCs w:val="26"/>
        </w:rPr>
        <w:t xml:space="preserve"> </w:t>
      </w:r>
      <w:r w:rsidRPr="00892142">
        <w:rPr>
          <w:rFonts w:eastAsia="Calibri"/>
          <w:sz w:val="26"/>
          <w:szCs w:val="26"/>
        </w:rPr>
        <w:t>в сети Интернет.</w:t>
      </w:r>
      <w:bookmarkStart w:id="4" w:name="P65"/>
      <w:bookmarkEnd w:id="4"/>
      <w:r w:rsidR="008D6D3C" w:rsidRPr="00892142">
        <w:rPr>
          <w:sz w:val="26"/>
          <w:szCs w:val="26"/>
        </w:rPr>
        <w:t xml:space="preserve"> </w:t>
      </w:r>
      <w:r w:rsidR="006667A0">
        <w:rPr>
          <w:sz w:val="26"/>
          <w:szCs w:val="26"/>
        </w:rPr>
        <w:t>По мере необходимости в схему могут вноситься изменения.</w:t>
      </w:r>
    </w:p>
    <w:p w:rsidR="00EF6450" w:rsidRPr="00892142" w:rsidRDefault="00D40461" w:rsidP="00892142">
      <w:pPr>
        <w:widowControl w:val="0"/>
        <w:autoSpaceDE w:val="0"/>
        <w:autoSpaceDN w:val="0"/>
        <w:adjustRightInd w:val="0"/>
        <w:spacing w:line="360" w:lineRule="auto"/>
        <w:rPr>
          <w:rFonts w:eastAsiaTheme="minorHAnsi"/>
          <w:sz w:val="26"/>
          <w:szCs w:val="26"/>
          <w:lang w:eastAsia="en-US"/>
        </w:rPr>
      </w:pPr>
      <w:r w:rsidRPr="00892142">
        <w:rPr>
          <w:sz w:val="26"/>
          <w:szCs w:val="26"/>
        </w:rPr>
        <w:t xml:space="preserve">2.3. </w:t>
      </w:r>
      <w:r w:rsidR="00EF6450" w:rsidRPr="00892142">
        <w:rPr>
          <w:sz w:val="26"/>
          <w:szCs w:val="26"/>
        </w:rPr>
        <w:t>Схема размещения содержит следующие сведения:</w:t>
      </w:r>
      <w:r w:rsidR="00EF6450" w:rsidRPr="00892142">
        <w:rPr>
          <w:rFonts w:eastAsiaTheme="minorHAnsi"/>
          <w:sz w:val="26"/>
          <w:szCs w:val="26"/>
          <w:lang w:eastAsia="en-US"/>
        </w:rPr>
        <w:t xml:space="preserve"> </w:t>
      </w:r>
    </w:p>
    <w:p w:rsidR="00EF6450" w:rsidRPr="00892142" w:rsidRDefault="00EF6450" w:rsidP="00892142">
      <w:pPr>
        <w:widowControl w:val="0"/>
        <w:autoSpaceDE w:val="0"/>
        <w:autoSpaceDN w:val="0"/>
        <w:adjustRightInd w:val="0"/>
        <w:spacing w:line="360" w:lineRule="auto"/>
        <w:rPr>
          <w:rFonts w:eastAsiaTheme="minorHAnsi"/>
          <w:sz w:val="26"/>
          <w:szCs w:val="26"/>
          <w:lang w:eastAsia="en-US"/>
        </w:rPr>
      </w:pPr>
      <w:r w:rsidRPr="00892142">
        <w:rPr>
          <w:rFonts w:eastAsiaTheme="minorHAnsi"/>
          <w:sz w:val="26"/>
          <w:szCs w:val="26"/>
          <w:lang w:eastAsia="en-US"/>
        </w:rPr>
        <w:t xml:space="preserve">- адресный ориентир (место возможного расположения временного нестационарного </w:t>
      </w:r>
      <w:r w:rsidR="008349B9" w:rsidRPr="00892142">
        <w:rPr>
          <w:rFonts w:eastAsiaTheme="minorHAnsi"/>
          <w:sz w:val="26"/>
          <w:szCs w:val="26"/>
          <w:lang w:eastAsia="en-US"/>
        </w:rPr>
        <w:t>объекта</w:t>
      </w:r>
      <w:r w:rsidRPr="00892142">
        <w:rPr>
          <w:rFonts w:eastAsiaTheme="minorHAnsi"/>
          <w:sz w:val="26"/>
          <w:szCs w:val="26"/>
          <w:lang w:eastAsia="en-US"/>
        </w:rPr>
        <w:t xml:space="preserve">); </w:t>
      </w:r>
    </w:p>
    <w:p w:rsidR="00EF6450" w:rsidRPr="00892142" w:rsidRDefault="00EF6450" w:rsidP="00892142">
      <w:pPr>
        <w:widowControl w:val="0"/>
        <w:autoSpaceDE w:val="0"/>
        <w:autoSpaceDN w:val="0"/>
        <w:adjustRightInd w:val="0"/>
        <w:spacing w:line="360" w:lineRule="auto"/>
        <w:rPr>
          <w:rFonts w:eastAsiaTheme="minorHAnsi"/>
          <w:sz w:val="26"/>
          <w:szCs w:val="26"/>
          <w:lang w:eastAsia="en-US"/>
        </w:rPr>
      </w:pPr>
      <w:r w:rsidRPr="00892142">
        <w:rPr>
          <w:rFonts w:eastAsiaTheme="minorHAnsi"/>
          <w:sz w:val="26"/>
          <w:szCs w:val="26"/>
          <w:lang w:eastAsia="en-US"/>
        </w:rPr>
        <w:t>- тип объекта, который возможно разместить;</w:t>
      </w:r>
    </w:p>
    <w:p w:rsidR="00EF6450" w:rsidRPr="00892142" w:rsidRDefault="00EF6450" w:rsidP="00892142">
      <w:pPr>
        <w:widowControl w:val="0"/>
        <w:autoSpaceDE w:val="0"/>
        <w:autoSpaceDN w:val="0"/>
        <w:adjustRightInd w:val="0"/>
        <w:spacing w:line="360" w:lineRule="auto"/>
        <w:rPr>
          <w:rFonts w:eastAsiaTheme="minorHAnsi"/>
          <w:sz w:val="26"/>
          <w:szCs w:val="26"/>
          <w:lang w:eastAsia="en-US"/>
        </w:rPr>
      </w:pPr>
      <w:r w:rsidRPr="00892142">
        <w:rPr>
          <w:rFonts w:eastAsiaTheme="minorHAnsi"/>
          <w:sz w:val="26"/>
          <w:szCs w:val="26"/>
          <w:lang w:eastAsia="en-US"/>
        </w:rPr>
        <w:t>- габариты (характеристика) объекта, который возможно разместить (высота, длина, ширина);</w:t>
      </w:r>
    </w:p>
    <w:p w:rsidR="00D40461" w:rsidRPr="00892142" w:rsidRDefault="00EF6450" w:rsidP="00892142">
      <w:pPr>
        <w:widowControl w:val="0"/>
        <w:autoSpaceDE w:val="0"/>
        <w:autoSpaceDN w:val="0"/>
        <w:adjustRightInd w:val="0"/>
        <w:spacing w:line="360" w:lineRule="auto"/>
        <w:rPr>
          <w:sz w:val="26"/>
          <w:szCs w:val="26"/>
        </w:rPr>
      </w:pPr>
      <w:r w:rsidRPr="00892142">
        <w:rPr>
          <w:rFonts w:eastAsiaTheme="minorHAnsi"/>
          <w:sz w:val="26"/>
          <w:szCs w:val="26"/>
          <w:lang w:eastAsia="en-US"/>
        </w:rPr>
        <w:t>- временные рамки размещения объекта.</w:t>
      </w:r>
    </w:p>
    <w:p w:rsidR="008D6D3C" w:rsidRPr="00892142" w:rsidRDefault="008D6D3C" w:rsidP="00892142">
      <w:pPr>
        <w:pStyle w:val="ConsPlusNormal"/>
        <w:spacing w:line="360" w:lineRule="auto"/>
        <w:ind w:firstLine="540"/>
        <w:jc w:val="both"/>
        <w:rPr>
          <w:rFonts w:ascii="Times New Roman" w:hAnsi="Times New Roman" w:cs="Times New Roman"/>
          <w:sz w:val="26"/>
          <w:szCs w:val="26"/>
        </w:rPr>
      </w:pPr>
      <w:bookmarkStart w:id="5" w:name="P71"/>
      <w:bookmarkEnd w:id="5"/>
      <w:r w:rsidRPr="00892142">
        <w:rPr>
          <w:rFonts w:ascii="Times New Roman" w:hAnsi="Times New Roman" w:cs="Times New Roman"/>
          <w:sz w:val="26"/>
          <w:szCs w:val="26"/>
        </w:rPr>
        <w:t>2.</w:t>
      </w:r>
      <w:r w:rsidR="00EF6450" w:rsidRPr="00892142">
        <w:rPr>
          <w:rFonts w:ascii="Times New Roman" w:hAnsi="Times New Roman" w:cs="Times New Roman"/>
          <w:sz w:val="26"/>
          <w:szCs w:val="26"/>
        </w:rPr>
        <w:t>4</w:t>
      </w:r>
      <w:r w:rsidRPr="00892142">
        <w:rPr>
          <w:rFonts w:ascii="Times New Roman" w:hAnsi="Times New Roman" w:cs="Times New Roman"/>
          <w:sz w:val="26"/>
          <w:szCs w:val="26"/>
        </w:rPr>
        <w:t>. При использовании земельных участков с целью размещения Объектов должны соблюдаться следующие условия:</w:t>
      </w:r>
    </w:p>
    <w:p w:rsidR="008D6D3C" w:rsidRPr="00892142" w:rsidRDefault="008D6D3C" w:rsidP="00892142">
      <w:pPr>
        <w:pStyle w:val="ConsPlusNormal"/>
        <w:spacing w:line="360" w:lineRule="auto"/>
        <w:ind w:firstLine="540"/>
        <w:jc w:val="both"/>
        <w:rPr>
          <w:rFonts w:ascii="Times New Roman" w:hAnsi="Times New Roman" w:cs="Times New Roman"/>
          <w:sz w:val="26"/>
          <w:szCs w:val="26"/>
        </w:rPr>
      </w:pPr>
      <w:r w:rsidRPr="00892142">
        <w:rPr>
          <w:rFonts w:ascii="Times New Roman" w:hAnsi="Times New Roman" w:cs="Times New Roman"/>
          <w:sz w:val="26"/>
          <w:szCs w:val="26"/>
        </w:rPr>
        <w:t>- размещаемые Объекты не должны ухудшать экологическую обстановку и качественные характеристики земельного участка;</w:t>
      </w:r>
    </w:p>
    <w:p w:rsidR="00B778FE" w:rsidRPr="00892142" w:rsidRDefault="008D6D3C" w:rsidP="00892142">
      <w:pPr>
        <w:pStyle w:val="ConsPlusNormal"/>
        <w:spacing w:line="360" w:lineRule="auto"/>
        <w:ind w:firstLine="540"/>
        <w:jc w:val="both"/>
        <w:rPr>
          <w:rFonts w:ascii="Times New Roman" w:hAnsi="Times New Roman" w:cs="Times New Roman"/>
          <w:sz w:val="26"/>
          <w:szCs w:val="26"/>
        </w:rPr>
      </w:pPr>
      <w:r w:rsidRPr="00892142">
        <w:rPr>
          <w:rFonts w:ascii="Times New Roman" w:hAnsi="Times New Roman" w:cs="Times New Roman"/>
          <w:sz w:val="26"/>
          <w:szCs w:val="26"/>
        </w:rPr>
        <w:t xml:space="preserve">- внешний вид размещаемых Объектов должен </w:t>
      </w:r>
      <w:r w:rsidR="00225BAF" w:rsidRPr="00892142">
        <w:rPr>
          <w:rFonts w:ascii="Times New Roman" w:hAnsi="Times New Roman" w:cs="Times New Roman"/>
          <w:sz w:val="26"/>
          <w:szCs w:val="26"/>
        </w:rPr>
        <w:t>быть согласован с МКП «ЭкоЦентр» и с</w:t>
      </w:r>
      <w:r w:rsidR="00D40461" w:rsidRPr="00892142">
        <w:rPr>
          <w:rFonts w:ascii="Times New Roman" w:hAnsi="Times New Roman" w:cs="Times New Roman"/>
          <w:sz w:val="26"/>
          <w:szCs w:val="26"/>
        </w:rPr>
        <w:t>оответствовать</w:t>
      </w:r>
      <w:r w:rsidR="00EF6450" w:rsidRPr="00892142">
        <w:rPr>
          <w:rFonts w:ascii="Times New Roman" w:hAnsi="Times New Roman" w:cs="Times New Roman"/>
          <w:sz w:val="26"/>
          <w:szCs w:val="26"/>
        </w:rPr>
        <w:t xml:space="preserve"> </w:t>
      </w:r>
      <w:r w:rsidR="00225BAF" w:rsidRPr="00892142">
        <w:rPr>
          <w:rFonts w:ascii="Times New Roman" w:hAnsi="Times New Roman" w:cs="Times New Roman"/>
          <w:sz w:val="26"/>
          <w:szCs w:val="26"/>
        </w:rPr>
        <w:t xml:space="preserve">установленным </w:t>
      </w:r>
      <w:r w:rsidR="00EF6450" w:rsidRPr="00892142">
        <w:rPr>
          <w:rFonts w:ascii="Times New Roman" w:hAnsi="Times New Roman" w:cs="Times New Roman"/>
          <w:sz w:val="26"/>
          <w:szCs w:val="26"/>
        </w:rPr>
        <w:t>действующим</w:t>
      </w:r>
      <w:r w:rsidR="00225BAF" w:rsidRPr="00892142">
        <w:rPr>
          <w:rFonts w:ascii="Times New Roman" w:hAnsi="Times New Roman" w:cs="Times New Roman"/>
          <w:sz w:val="26"/>
          <w:szCs w:val="26"/>
        </w:rPr>
        <w:t xml:space="preserve"> законодательством </w:t>
      </w:r>
      <w:r w:rsidR="00EF6450" w:rsidRPr="00892142">
        <w:rPr>
          <w:rFonts w:ascii="Times New Roman" w:hAnsi="Times New Roman" w:cs="Times New Roman"/>
          <w:sz w:val="26"/>
          <w:szCs w:val="26"/>
        </w:rPr>
        <w:t xml:space="preserve"> санитарным нормам и правилам</w:t>
      </w:r>
      <w:r w:rsidR="00B778FE" w:rsidRPr="00892142">
        <w:rPr>
          <w:rFonts w:ascii="Times New Roman" w:hAnsi="Times New Roman" w:cs="Times New Roman"/>
          <w:sz w:val="26"/>
          <w:szCs w:val="26"/>
        </w:rPr>
        <w:t>;</w:t>
      </w:r>
      <w:r w:rsidR="00EF6450" w:rsidRPr="00892142">
        <w:rPr>
          <w:rFonts w:ascii="Times New Roman" w:hAnsi="Times New Roman" w:cs="Times New Roman"/>
          <w:sz w:val="26"/>
          <w:szCs w:val="26"/>
        </w:rPr>
        <w:t xml:space="preserve"> </w:t>
      </w:r>
    </w:p>
    <w:p w:rsidR="008D6D3C" w:rsidRPr="00892142" w:rsidRDefault="008D6D3C" w:rsidP="00892142">
      <w:pPr>
        <w:pStyle w:val="ConsPlusNormal"/>
        <w:spacing w:line="360" w:lineRule="auto"/>
        <w:ind w:firstLine="540"/>
        <w:jc w:val="both"/>
        <w:rPr>
          <w:rFonts w:ascii="Times New Roman" w:hAnsi="Times New Roman" w:cs="Times New Roman"/>
          <w:sz w:val="26"/>
          <w:szCs w:val="26"/>
        </w:rPr>
      </w:pPr>
      <w:r w:rsidRPr="00892142">
        <w:rPr>
          <w:rFonts w:ascii="Times New Roman" w:hAnsi="Times New Roman" w:cs="Times New Roman"/>
          <w:sz w:val="26"/>
          <w:szCs w:val="26"/>
        </w:rPr>
        <w:t>- при использовании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5C6208" w:rsidRPr="00892142" w:rsidRDefault="005C6208" w:rsidP="00892142">
      <w:pPr>
        <w:pStyle w:val="ConsPlusNormal"/>
        <w:jc w:val="center"/>
        <w:outlineLvl w:val="1"/>
        <w:rPr>
          <w:rFonts w:ascii="Times New Roman" w:hAnsi="Times New Roman" w:cs="Times New Roman"/>
          <w:sz w:val="26"/>
          <w:szCs w:val="26"/>
        </w:rPr>
      </w:pPr>
    </w:p>
    <w:p w:rsidR="008D6D3C" w:rsidRPr="00892142" w:rsidRDefault="008D6D3C" w:rsidP="00892142">
      <w:pPr>
        <w:pStyle w:val="ConsPlusNormal"/>
        <w:jc w:val="center"/>
        <w:outlineLvl w:val="1"/>
        <w:rPr>
          <w:rFonts w:ascii="Times New Roman" w:hAnsi="Times New Roman" w:cs="Times New Roman"/>
          <w:sz w:val="26"/>
          <w:szCs w:val="26"/>
        </w:rPr>
      </w:pPr>
      <w:r w:rsidRPr="00892142">
        <w:rPr>
          <w:rFonts w:ascii="Times New Roman" w:hAnsi="Times New Roman" w:cs="Times New Roman"/>
          <w:sz w:val="26"/>
          <w:szCs w:val="26"/>
        </w:rPr>
        <w:t xml:space="preserve">III. Порядок </w:t>
      </w:r>
      <w:r w:rsidR="003C260D" w:rsidRPr="00892142">
        <w:rPr>
          <w:rFonts w:ascii="Times New Roman" w:hAnsi="Times New Roman" w:cs="Times New Roman"/>
          <w:sz w:val="26"/>
          <w:szCs w:val="26"/>
        </w:rPr>
        <w:t xml:space="preserve">предоставления права </w:t>
      </w:r>
    </w:p>
    <w:p w:rsidR="00B778FE" w:rsidRPr="00892142" w:rsidRDefault="00B778FE" w:rsidP="00892142">
      <w:pPr>
        <w:widowControl w:val="0"/>
        <w:ind w:firstLine="0"/>
        <w:jc w:val="center"/>
        <w:rPr>
          <w:sz w:val="26"/>
          <w:szCs w:val="26"/>
        </w:rPr>
      </w:pPr>
      <w:r w:rsidRPr="00892142">
        <w:rPr>
          <w:sz w:val="26"/>
          <w:szCs w:val="26"/>
        </w:rPr>
        <w:t xml:space="preserve">на размещение нестационарных объектов для организации обслуживания зон отдыха </w:t>
      </w:r>
    </w:p>
    <w:p w:rsidR="00B778FE" w:rsidRPr="00892142" w:rsidRDefault="00B778FE" w:rsidP="00892142">
      <w:pPr>
        <w:pStyle w:val="ConsPlusNormal"/>
        <w:jc w:val="both"/>
        <w:rPr>
          <w:rFonts w:ascii="Times New Roman" w:hAnsi="Times New Roman" w:cs="Times New Roman"/>
          <w:sz w:val="26"/>
          <w:szCs w:val="26"/>
        </w:rPr>
      </w:pPr>
    </w:p>
    <w:p w:rsidR="009B4D4A" w:rsidRPr="00892142" w:rsidRDefault="009B4D4A" w:rsidP="00892142">
      <w:pPr>
        <w:widowControl w:val="0"/>
        <w:tabs>
          <w:tab w:val="left" w:pos="993"/>
        </w:tabs>
        <w:spacing w:line="360" w:lineRule="auto"/>
        <w:ind w:firstLine="720"/>
        <w:rPr>
          <w:sz w:val="26"/>
          <w:szCs w:val="26"/>
        </w:rPr>
      </w:pPr>
      <w:bookmarkStart w:id="6" w:name="P81"/>
      <w:bookmarkEnd w:id="6"/>
      <w:r w:rsidRPr="00892142">
        <w:rPr>
          <w:sz w:val="26"/>
          <w:szCs w:val="26"/>
        </w:rPr>
        <w:t xml:space="preserve">3.1. Предоставление права на размещение нестационарных объектов осуществляется на основании договора на платной основе. </w:t>
      </w:r>
    </w:p>
    <w:p w:rsidR="009B4D4A" w:rsidRDefault="009B4D4A" w:rsidP="00892142">
      <w:pPr>
        <w:widowControl w:val="0"/>
        <w:autoSpaceDE w:val="0"/>
        <w:autoSpaceDN w:val="0"/>
        <w:adjustRightInd w:val="0"/>
        <w:spacing w:line="360" w:lineRule="auto"/>
        <w:rPr>
          <w:rFonts w:eastAsia="Calibri"/>
          <w:sz w:val="26"/>
          <w:szCs w:val="26"/>
        </w:rPr>
      </w:pPr>
      <w:r w:rsidRPr="00892142">
        <w:rPr>
          <w:sz w:val="26"/>
          <w:szCs w:val="26"/>
        </w:rPr>
        <w:t xml:space="preserve">3.2. Договор заключается по результатам </w:t>
      </w:r>
      <w:r w:rsidRPr="00892142">
        <w:rPr>
          <w:rFonts w:eastAsia="Calibri"/>
          <w:sz w:val="26"/>
          <w:szCs w:val="26"/>
        </w:rPr>
        <w:t>торгов в форме открытого аукциона на право заключения договоров на размещение нестационарных объектов с подачей предложений о цене в закрытой форме (в запечатанном конверте).</w:t>
      </w:r>
      <w:r w:rsidR="00394287">
        <w:rPr>
          <w:rFonts w:eastAsia="Calibri"/>
          <w:sz w:val="26"/>
          <w:szCs w:val="26"/>
        </w:rPr>
        <w:t xml:space="preserve"> </w:t>
      </w:r>
    </w:p>
    <w:p w:rsidR="00394287" w:rsidRPr="00394287" w:rsidRDefault="00394287" w:rsidP="00394287">
      <w:pPr>
        <w:widowControl w:val="0"/>
        <w:autoSpaceDE w:val="0"/>
        <w:autoSpaceDN w:val="0"/>
        <w:adjustRightInd w:val="0"/>
        <w:spacing w:line="360" w:lineRule="auto"/>
        <w:rPr>
          <w:sz w:val="26"/>
          <w:szCs w:val="26"/>
        </w:rPr>
      </w:pPr>
      <w:r w:rsidRPr="00394287">
        <w:rPr>
          <w:rFonts w:eastAsia="Calibri"/>
          <w:sz w:val="26"/>
          <w:szCs w:val="26"/>
        </w:rPr>
        <w:lastRenderedPageBreak/>
        <w:t>3.2.1. Д</w:t>
      </w:r>
      <w:r w:rsidRPr="00394287">
        <w:rPr>
          <w:sz w:val="26"/>
          <w:szCs w:val="26"/>
        </w:rPr>
        <w:t xml:space="preserve">оговор заключается без проведения аукциона по цене, </w:t>
      </w:r>
      <w:r w:rsidRPr="00394287">
        <w:rPr>
          <w:rFonts w:eastAsia="Calibri"/>
          <w:sz w:val="26"/>
          <w:szCs w:val="26"/>
        </w:rPr>
        <w:t xml:space="preserve">определенной на основании отчета об оценке рыночной стоимости, составленного в соответствии с законодательством Российской Федерации об оценочной деятельности в </w:t>
      </w:r>
      <w:r w:rsidRPr="00394287">
        <w:rPr>
          <w:sz w:val="26"/>
          <w:szCs w:val="26"/>
        </w:rPr>
        <w:t xml:space="preserve"> случае размещения временной организации быстрого обслуживания (летнего кафе), прилегающей к предприятию общественного питания, при наличии утвержденных архитектурных решений.</w:t>
      </w:r>
    </w:p>
    <w:p w:rsidR="00833D0C"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 xml:space="preserve">3.3. Договор заключается на срок не более </w:t>
      </w:r>
      <w:r w:rsidR="00EF54D4">
        <w:rPr>
          <w:rFonts w:eastAsia="Calibri"/>
          <w:sz w:val="26"/>
          <w:szCs w:val="26"/>
        </w:rPr>
        <w:t>пяти лет.</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3.4.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3.5. Проведение аукциона осуществляется комиссией по аукциону (далее - Комиссия), созданной по приказу директора МКП «ЭкоЦентр». Решения Комиссии принимаются открытым голосованием простым большинством голосов членов Комиссии, присутствующих на заседании.</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При голосовании каждый член Комиссии имеет один голос. В случае равенства голосов принимается решение, за которое голосовал председатель Комиссии.</w:t>
      </w:r>
      <w:r w:rsidR="00892142" w:rsidRPr="00892142">
        <w:rPr>
          <w:rFonts w:eastAsia="Calibri"/>
          <w:sz w:val="26"/>
          <w:szCs w:val="26"/>
        </w:rPr>
        <w:t xml:space="preserve"> </w:t>
      </w:r>
      <w:r w:rsidRPr="00892142">
        <w:rPr>
          <w:rFonts w:eastAsia="Calibri"/>
          <w:sz w:val="26"/>
          <w:szCs w:val="26"/>
        </w:rPr>
        <w:t>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3.6.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r w:rsidR="003C260D" w:rsidRPr="00892142">
        <w:rPr>
          <w:rFonts w:eastAsia="Calibri"/>
          <w:sz w:val="26"/>
          <w:szCs w:val="26"/>
        </w:rPr>
        <w:t xml:space="preserve"> </w:t>
      </w:r>
      <w:r w:rsidRPr="00892142">
        <w:rPr>
          <w:rFonts w:eastAsia="Calibri"/>
          <w:sz w:val="26"/>
          <w:szCs w:val="26"/>
        </w:rPr>
        <w:t>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3.7. При проведении аукциона устанавливаются следующие обязательные требования к участникам аукциона:</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 непроведение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 xml:space="preserve">- отсутствие у участника аукциона задолженности по начисленным налогам, </w:t>
      </w:r>
      <w:r w:rsidRPr="00892142">
        <w:rPr>
          <w:rFonts w:eastAsia="Calibri"/>
          <w:sz w:val="26"/>
          <w:szCs w:val="26"/>
        </w:rPr>
        <w:lastRenderedPageBreak/>
        <w:t>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3.8</w:t>
      </w:r>
      <w:r w:rsidR="003C260D" w:rsidRPr="00892142">
        <w:rPr>
          <w:rFonts w:eastAsia="Calibri"/>
          <w:sz w:val="26"/>
          <w:szCs w:val="26"/>
        </w:rPr>
        <w:t>. Информационное сообщение</w:t>
      </w:r>
      <w:r w:rsidRPr="00892142">
        <w:rPr>
          <w:rFonts w:eastAsia="Calibri"/>
          <w:sz w:val="26"/>
          <w:szCs w:val="26"/>
        </w:rPr>
        <w:t xml:space="preserve"> о проведении аукциона публикуется  на официальном сайте </w:t>
      </w:r>
      <w:r w:rsidR="00EF54D4">
        <w:rPr>
          <w:rFonts w:eastAsia="Calibri"/>
          <w:sz w:val="26"/>
          <w:szCs w:val="26"/>
        </w:rPr>
        <w:t xml:space="preserve">управления экологии </w:t>
      </w:r>
      <w:r w:rsidRPr="00892142">
        <w:rPr>
          <w:rFonts w:eastAsia="Calibri"/>
          <w:sz w:val="26"/>
          <w:szCs w:val="26"/>
        </w:rPr>
        <w:t>администрации городского округа город Воронеж в сети Интернет.</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В информационном сообщении должны быть указаны следующие сведения:</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 наименование, место нахождения, почтовый адрес, номер контактного телефона предприятия;</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 предмет аукциона с указанием адресного ориентира размещения нестационарного объекта, тип (вид) нестационарного объекта, предельные размеры нестационарного объекта и предъявляемые к нему требования, срок договора;</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 начальная (минимальная) цена аукциона на право заключения Договора;</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 xml:space="preserve">-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0" w:history="1">
        <w:r w:rsidRPr="00892142">
          <w:rPr>
            <w:rFonts w:eastAsia="Calibri"/>
            <w:sz w:val="26"/>
            <w:szCs w:val="26"/>
          </w:rPr>
          <w:t>ст. 437</w:t>
        </w:r>
      </w:hyperlink>
      <w:r w:rsidRPr="00892142">
        <w:rPr>
          <w:rFonts w:eastAsia="Calibri"/>
          <w:sz w:val="26"/>
          <w:szCs w:val="26"/>
        </w:rPr>
        <w:t xml:space="preserve">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 порядок, место, дата начала и дата окончания срока подачи заявок на участие в аукционе;</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 требования к содержанию, форме и составу заявки на участие в аукционе, инструкция по заполнению заявки на участие в аукционе;</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 место, дата и время проведения аукциона и подведения его итогов;</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 срок со дня подписания протокола аукциона, в течение которого победитель аукциона должен подписать проект договора;</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 xml:space="preserve">- форма, порядок, даты начала и окончания срока предоставления участникам </w:t>
      </w:r>
      <w:r w:rsidRPr="00892142">
        <w:rPr>
          <w:rFonts w:eastAsia="Calibri"/>
          <w:sz w:val="26"/>
          <w:szCs w:val="26"/>
        </w:rPr>
        <w:lastRenderedPageBreak/>
        <w:t>аукциона разъяснений положений информационного сообщения о проведении аукциона;</w:t>
      </w:r>
    </w:p>
    <w:p w:rsidR="009B4D4A" w:rsidRPr="00892142" w:rsidRDefault="009B4D4A" w:rsidP="00892142">
      <w:pPr>
        <w:widowControl w:val="0"/>
        <w:autoSpaceDE w:val="0"/>
        <w:autoSpaceDN w:val="0"/>
        <w:adjustRightInd w:val="0"/>
        <w:spacing w:line="360" w:lineRule="auto"/>
        <w:ind w:firstLine="540"/>
        <w:rPr>
          <w:rFonts w:eastAsia="Calibri"/>
          <w:sz w:val="26"/>
          <w:szCs w:val="26"/>
        </w:rPr>
      </w:pPr>
      <w:r w:rsidRPr="00892142">
        <w:rPr>
          <w:rFonts w:eastAsia="Calibri"/>
          <w:sz w:val="26"/>
          <w:szCs w:val="26"/>
        </w:rPr>
        <w:t>- срок, в течение которого предприятие вправе отказаться от его проведения.</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 xml:space="preserve">3.9. Для участия в аукционе претенденты представляет 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 </w:t>
      </w:r>
    </w:p>
    <w:p w:rsidR="009B4D4A" w:rsidRPr="00892142" w:rsidRDefault="009B4D4A" w:rsidP="00892142">
      <w:pPr>
        <w:widowControl w:val="0"/>
        <w:autoSpaceDE w:val="0"/>
        <w:autoSpaceDN w:val="0"/>
        <w:adjustRightInd w:val="0"/>
        <w:spacing w:line="360" w:lineRule="auto"/>
        <w:ind w:firstLine="540"/>
        <w:rPr>
          <w:rFonts w:eastAsia="Calibri"/>
          <w:sz w:val="26"/>
          <w:szCs w:val="26"/>
        </w:rPr>
      </w:pPr>
      <w:r w:rsidRPr="00892142">
        <w:rPr>
          <w:rFonts w:eastAsia="Calibri"/>
          <w:sz w:val="26"/>
          <w:szCs w:val="26"/>
        </w:rPr>
        <w:t>3.10. Для участия в аукционе претендент вносит задаток на счет, указанный в информационном сообщении о проведении аукциона, в соответствии с требованиями, указанными в информационном сообщении о проведении аукциона. Для участия в аукционе устанавливается требование об обеспечении заявки на участие в аукционе (задатке) в размере 10% начальной (минимальной) цены аукциона на право заключения договора по каждому лоту.</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3.11.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позднее чем за три календарных дня до даты рассмотрения заявок и документов претендентов.</w:t>
      </w:r>
    </w:p>
    <w:p w:rsidR="00A236DE" w:rsidRDefault="009B4D4A" w:rsidP="00A236DE">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3.12. Заявка на участие в аукционе должна содержать:</w:t>
      </w:r>
      <w:r w:rsidR="00A236DE" w:rsidRPr="00A236DE">
        <w:rPr>
          <w:rFonts w:eastAsia="Calibri"/>
          <w:sz w:val="26"/>
          <w:szCs w:val="26"/>
        </w:rPr>
        <w:t xml:space="preserve"> </w:t>
      </w:r>
    </w:p>
    <w:p w:rsidR="00A236DE" w:rsidRPr="00520322" w:rsidRDefault="00A236DE" w:rsidP="00A236DE">
      <w:pPr>
        <w:widowControl w:val="0"/>
        <w:autoSpaceDE w:val="0"/>
        <w:autoSpaceDN w:val="0"/>
        <w:adjustRightInd w:val="0"/>
        <w:spacing w:line="360" w:lineRule="auto"/>
        <w:ind w:firstLine="539"/>
        <w:rPr>
          <w:rFonts w:eastAsia="Calibri"/>
          <w:sz w:val="26"/>
          <w:szCs w:val="26"/>
        </w:rPr>
      </w:pPr>
      <w:r w:rsidRPr="00520322">
        <w:rPr>
          <w:rFonts w:eastAsia="Calibri"/>
          <w:sz w:val="26"/>
          <w:szCs w:val="26"/>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w:t>
      </w:r>
      <w:r w:rsidR="00925659">
        <w:rPr>
          <w:rFonts w:eastAsia="Calibri"/>
          <w:sz w:val="26"/>
          <w:szCs w:val="26"/>
        </w:rPr>
        <w:t>ля), номер контактного телефона.</w:t>
      </w:r>
    </w:p>
    <w:p w:rsidR="009B4D4A" w:rsidRPr="00520322" w:rsidRDefault="00A236DE" w:rsidP="00892142">
      <w:pPr>
        <w:widowControl w:val="0"/>
        <w:autoSpaceDE w:val="0"/>
        <w:autoSpaceDN w:val="0"/>
        <w:adjustRightInd w:val="0"/>
        <w:spacing w:line="360" w:lineRule="auto"/>
        <w:ind w:firstLine="539"/>
        <w:rPr>
          <w:rFonts w:eastAsia="Calibri"/>
          <w:sz w:val="26"/>
          <w:szCs w:val="26"/>
        </w:rPr>
      </w:pPr>
      <w:r>
        <w:rPr>
          <w:rFonts w:eastAsia="Calibri"/>
          <w:sz w:val="26"/>
          <w:szCs w:val="26"/>
        </w:rPr>
        <w:t>К заявке прилагаются следующие документы:</w:t>
      </w:r>
    </w:p>
    <w:p w:rsidR="00323130" w:rsidRPr="00925659" w:rsidRDefault="00323130" w:rsidP="00925659">
      <w:pPr>
        <w:widowControl w:val="0"/>
        <w:spacing w:line="360" w:lineRule="auto"/>
        <w:ind w:firstLine="708"/>
        <w:rPr>
          <w:sz w:val="26"/>
          <w:szCs w:val="26"/>
        </w:rPr>
      </w:pPr>
      <w:r w:rsidRPr="00925659">
        <w:rPr>
          <w:sz w:val="26"/>
          <w:szCs w:val="26"/>
        </w:rPr>
        <w:t>- копия выписки из Единого государственного реестра юридических лиц полученная не ранее чем за два месяца до дня подачи заявки (для юридических лиц);</w:t>
      </w:r>
    </w:p>
    <w:p w:rsidR="00323130" w:rsidRPr="00925659" w:rsidRDefault="00323130" w:rsidP="00925659">
      <w:pPr>
        <w:widowControl w:val="0"/>
        <w:spacing w:line="360" w:lineRule="auto"/>
        <w:ind w:firstLine="708"/>
        <w:rPr>
          <w:sz w:val="26"/>
          <w:szCs w:val="26"/>
        </w:rPr>
      </w:pPr>
      <w:r w:rsidRPr="00925659">
        <w:rPr>
          <w:sz w:val="26"/>
          <w:szCs w:val="26"/>
        </w:rPr>
        <w:t xml:space="preserve">- копия выписки из Единого государственного реестра индивидуальных предпринимателей, полученная не ранее чем за два месяца до дня подачи заявки (для индивидуальных предпринимателей), либо листа записи Единого государственного реестра индивидуальных предпринимателей о приобретении физическим лицом статуса </w:t>
      </w:r>
      <w:r w:rsidRPr="00925659">
        <w:rPr>
          <w:sz w:val="26"/>
          <w:szCs w:val="26"/>
        </w:rPr>
        <w:lastRenderedPageBreak/>
        <w:t>индивидуального предпринимателя;</w:t>
      </w:r>
    </w:p>
    <w:p w:rsidR="00323130" w:rsidRPr="00925659" w:rsidRDefault="00323130" w:rsidP="00925659">
      <w:pPr>
        <w:widowControl w:val="0"/>
        <w:spacing w:line="360" w:lineRule="auto"/>
        <w:ind w:right="190"/>
        <w:rPr>
          <w:sz w:val="26"/>
          <w:szCs w:val="26"/>
        </w:rPr>
      </w:pPr>
      <w:r w:rsidRPr="00925659">
        <w:rPr>
          <w:sz w:val="26"/>
          <w:szCs w:val="26"/>
        </w:rPr>
        <w:t>- копии документов, удостоверяющих личность;</w:t>
      </w:r>
    </w:p>
    <w:p w:rsidR="00323130" w:rsidRPr="00925659" w:rsidRDefault="00323130" w:rsidP="00925659">
      <w:pPr>
        <w:widowControl w:val="0"/>
        <w:spacing w:line="360" w:lineRule="auto"/>
        <w:ind w:right="190"/>
        <w:rPr>
          <w:sz w:val="26"/>
          <w:szCs w:val="26"/>
        </w:rPr>
      </w:pPr>
      <w:r w:rsidRPr="00925659">
        <w:rPr>
          <w:sz w:val="26"/>
          <w:szCs w:val="26"/>
        </w:rPr>
        <w:t>- документ, подтверждающий полномочия лица на осуществлени</w:t>
      </w:r>
      <w:r w:rsidR="00925659">
        <w:rPr>
          <w:sz w:val="26"/>
          <w:szCs w:val="26"/>
        </w:rPr>
        <w:t>е действий от имени претендента;</w:t>
      </w:r>
    </w:p>
    <w:p w:rsidR="00A236DE" w:rsidRPr="00925659" w:rsidRDefault="00A236DE" w:rsidP="00925659">
      <w:pPr>
        <w:spacing w:line="360" w:lineRule="auto"/>
        <w:ind w:right="190"/>
        <w:rPr>
          <w:sz w:val="26"/>
          <w:szCs w:val="26"/>
        </w:rPr>
      </w:pPr>
      <w:r w:rsidRPr="00925659">
        <w:rPr>
          <w:sz w:val="26"/>
          <w:szCs w:val="26"/>
        </w:rPr>
        <w:t>- предъявить оригинал платежного документа с отметкой банка об исполнении и оригинал выписки банка о перечислении денежных средств с отметкой банка либо заверенные копии таких документов;</w:t>
      </w:r>
    </w:p>
    <w:p w:rsidR="00A236DE" w:rsidRPr="0058669B" w:rsidRDefault="00A236DE" w:rsidP="00925659">
      <w:pPr>
        <w:spacing w:line="360" w:lineRule="auto"/>
        <w:ind w:right="190"/>
        <w:rPr>
          <w:sz w:val="26"/>
          <w:szCs w:val="26"/>
        </w:rPr>
      </w:pPr>
      <w:r w:rsidRPr="0058669B">
        <w:rPr>
          <w:sz w:val="26"/>
          <w:szCs w:val="26"/>
        </w:rPr>
        <w:t>- предъявить оригинал или заверенную копию документа, подтверждающего открытие претендентом в банке расчетно</w:t>
      </w:r>
      <w:r w:rsidR="00925659" w:rsidRPr="0058669B">
        <w:rPr>
          <w:sz w:val="26"/>
          <w:szCs w:val="26"/>
        </w:rPr>
        <w:t>го счета (справка, уведомление);</w:t>
      </w:r>
    </w:p>
    <w:p w:rsidR="00925659" w:rsidRPr="00925659" w:rsidRDefault="00925659" w:rsidP="00925659">
      <w:pPr>
        <w:autoSpaceDE w:val="0"/>
        <w:autoSpaceDN w:val="0"/>
        <w:adjustRightInd w:val="0"/>
        <w:spacing w:line="360" w:lineRule="auto"/>
        <w:ind w:firstLine="540"/>
        <w:rPr>
          <w:rFonts w:eastAsiaTheme="minorHAnsi"/>
          <w:sz w:val="26"/>
          <w:szCs w:val="26"/>
          <w:lang w:eastAsia="en-US"/>
        </w:rPr>
      </w:pPr>
      <w:r w:rsidRPr="0058669B">
        <w:rPr>
          <w:rFonts w:eastAsia="Calibri"/>
          <w:sz w:val="26"/>
          <w:szCs w:val="26"/>
        </w:rPr>
        <w:t>- документы, подтверждающие соответствие претендента установленным</w:t>
      </w:r>
      <w:r w:rsidRPr="00925659">
        <w:rPr>
          <w:rFonts w:eastAsia="Calibri"/>
          <w:sz w:val="26"/>
          <w:szCs w:val="26"/>
        </w:rPr>
        <w:t xml:space="preserve"> требованиям и условиям допуска к участию в аукционе, а именно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1" w:history="1">
        <w:r w:rsidRPr="00925659">
          <w:rPr>
            <w:rFonts w:eastAsia="Calibri"/>
            <w:sz w:val="26"/>
            <w:szCs w:val="26"/>
          </w:rPr>
          <w:t>Кодексом</w:t>
        </w:r>
      </w:hyperlink>
      <w:r w:rsidRPr="00925659">
        <w:rPr>
          <w:rFonts w:eastAsia="Calibri"/>
          <w:sz w:val="26"/>
          <w:szCs w:val="26"/>
        </w:rPr>
        <w:t xml:space="preserve">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w:t>
      </w:r>
      <w:r>
        <w:rPr>
          <w:rFonts w:eastAsia="Calibri"/>
          <w:sz w:val="26"/>
          <w:szCs w:val="26"/>
        </w:rPr>
        <w:t>ний завершенный отчетный период;</w:t>
      </w:r>
    </w:p>
    <w:p w:rsidR="00925659" w:rsidRPr="00925659" w:rsidRDefault="00925659" w:rsidP="00925659">
      <w:pPr>
        <w:spacing w:line="360" w:lineRule="auto"/>
        <w:ind w:right="190"/>
        <w:rPr>
          <w:sz w:val="26"/>
          <w:szCs w:val="26"/>
        </w:rPr>
      </w:pPr>
      <w:r>
        <w:rPr>
          <w:sz w:val="26"/>
          <w:szCs w:val="26"/>
        </w:rPr>
        <w:t xml:space="preserve">- </w:t>
      </w:r>
      <w:r w:rsidRPr="00925659">
        <w:rPr>
          <w:sz w:val="26"/>
          <w:szCs w:val="26"/>
        </w:rPr>
        <w:t>опись представленных документов в 2-х экземплярах.</w:t>
      </w:r>
    </w:p>
    <w:p w:rsidR="00925659" w:rsidRPr="00925659" w:rsidRDefault="00925659" w:rsidP="00925659">
      <w:pPr>
        <w:spacing w:line="360" w:lineRule="auto"/>
        <w:ind w:right="190"/>
        <w:rPr>
          <w:sz w:val="26"/>
          <w:szCs w:val="26"/>
        </w:rPr>
      </w:pPr>
      <w:r>
        <w:rPr>
          <w:rFonts w:eastAsiaTheme="minorHAnsi"/>
          <w:sz w:val="26"/>
          <w:szCs w:val="26"/>
          <w:lang w:eastAsia="en-US"/>
        </w:rPr>
        <w:t>К</w:t>
      </w:r>
      <w:r w:rsidR="00520322" w:rsidRPr="00925659">
        <w:rPr>
          <w:rFonts w:eastAsiaTheme="minorHAnsi"/>
          <w:sz w:val="26"/>
          <w:szCs w:val="26"/>
          <w:lang w:eastAsia="en-US"/>
        </w:rPr>
        <w:t>опии документов, не заверенные надлежащим образом, представляются заявителем с предъявлением оригиналов.</w:t>
      </w:r>
      <w:r w:rsidRPr="00925659">
        <w:rPr>
          <w:sz w:val="26"/>
          <w:szCs w:val="26"/>
        </w:rPr>
        <w:t xml:space="preserve"> </w:t>
      </w:r>
    </w:p>
    <w:p w:rsidR="009B4D4A" w:rsidRPr="00892142" w:rsidRDefault="009B4D4A" w:rsidP="00925659">
      <w:pPr>
        <w:autoSpaceDE w:val="0"/>
        <w:autoSpaceDN w:val="0"/>
        <w:adjustRightInd w:val="0"/>
        <w:spacing w:line="360" w:lineRule="auto"/>
        <w:ind w:firstLine="540"/>
        <w:rPr>
          <w:rFonts w:eastAsia="Calibri"/>
          <w:sz w:val="26"/>
          <w:szCs w:val="26"/>
        </w:rPr>
      </w:pPr>
      <w:r w:rsidRPr="00892142">
        <w:rPr>
          <w:rFonts w:eastAsia="Calibri"/>
          <w:sz w:val="26"/>
          <w:szCs w:val="26"/>
        </w:rPr>
        <w:t>3.13. Претендент вправе подать только одну заявку на участие в аукционе в отношении каждого предмета аукциона (лота).</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3.14. 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 xml:space="preserve">3.15. При рассмотрении заявок на участие в аукционе претендент не допускается к </w:t>
      </w:r>
      <w:r w:rsidRPr="00892142">
        <w:rPr>
          <w:rFonts w:eastAsia="Calibri"/>
          <w:sz w:val="26"/>
          <w:szCs w:val="26"/>
        </w:rPr>
        <w:lastRenderedPageBreak/>
        <w:t>участию в аукционе в следующих случаях:</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 несоответствие требованиям, установленным в соответствии с п. 3.7 настоящего Порядка;</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 заявка подписана лицом, не уполномоченным претендентом на осуществление таких действий;</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 xml:space="preserve">- не подтверждено поступление денежных средств в качестве обеспечения заявки на участие в аукционе (задатка) на счет, указанный в информационном </w:t>
      </w:r>
      <w:r w:rsidR="00323130" w:rsidRPr="00892142">
        <w:rPr>
          <w:rFonts w:eastAsia="Calibri"/>
          <w:sz w:val="26"/>
          <w:szCs w:val="26"/>
        </w:rPr>
        <w:t>сообщении о проведении аукциона</w:t>
      </w:r>
      <w:r w:rsidRPr="00892142">
        <w:rPr>
          <w:rFonts w:eastAsia="Calibri"/>
          <w:sz w:val="26"/>
          <w:szCs w:val="26"/>
        </w:rPr>
        <w:t xml:space="preserve"> в установленный срок;</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 несоответствие заявки на участие в аукционе требованиям информационного сообщения о проведении аукциона.</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Перечень указанных оснований отказа претенденту в участии в аукционе является исчерпывающим.</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3.16. Претендент, подавший заявку на участие в аукционе, вправе отозвать заявку на участие в аукционе в любое время до момента вскрытия конвертов с предложением по цене на право заключения договора.</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3.17. Комиссия рассматривает заявки на участие в аукционе на предмет соответствия требованиям, опубликованным в информационном сообщении о проведении аукциона, и соответствия заявителей требованиям, установленным настоящим Порядком,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3.18. Срок рассмотрения заявок на участие в аукционе не может превышать десяти дней с даты окончания приема заявок на участие в аукционе.</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3.19. Решение Комиссии о признании претендентов участниками аукциона оформляется протоколом.</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 xml:space="preserve">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w:t>
      </w:r>
      <w:r w:rsidRPr="00892142">
        <w:rPr>
          <w:rFonts w:eastAsia="Calibri"/>
          <w:sz w:val="26"/>
          <w:szCs w:val="26"/>
        </w:rPr>
        <w:lastRenderedPageBreak/>
        <w:t>(наименования) претендентов, которым было отказано в допуске к участию в аукционе, с указанием оснований отказа.</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При наличии оснований для признания аукциона несостоявшимся принимается соответствующее решение, которое оформляется протоколом.</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3.20.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3.21. Претендент приобретает статус участника аукциона с момента подписания Комиссией протокола о признании претендентов участниками аукциона.</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3.22.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3.23. Аукцион проводится в следующем порядке:</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 xml:space="preserve">- комиссия рассматривает предложения участников аукциона о цене на право заключения договора. </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3.24.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w:t>
      </w:r>
      <w:r w:rsidR="00A65C77">
        <w:rPr>
          <w:rFonts w:eastAsia="Calibri"/>
          <w:sz w:val="26"/>
          <w:szCs w:val="26"/>
        </w:rPr>
        <w:t>ньше других участников аукциона.</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3.25. Решение комиссии об определении победителя оформляется протоколом об итогах аукциона, в котором указывается имя (наименование) победителя аукциона и предложенная им цена на право заключения договора.</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Подписанный комиссией протокол об итогах аукциона является документом, удостоверяющим право победителя на заключение договора.</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 xml:space="preserve">3.26.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w:t>
      </w:r>
      <w:r w:rsidRPr="00892142">
        <w:rPr>
          <w:rFonts w:eastAsia="Calibri"/>
          <w:sz w:val="26"/>
          <w:szCs w:val="26"/>
        </w:rPr>
        <w:lastRenderedPageBreak/>
        <w:t>предложившему наиболее высокую цену, следующую после предложенной победителем аукциона цены на право заключения Договора.</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3.27. По результатам аукциона с победителем аукциона заключается договор в течение 5 рабочих дней со дня подведения итогов аукциона</w:t>
      </w:r>
      <w:r w:rsidR="0058669B">
        <w:rPr>
          <w:rFonts w:eastAsia="Calibri"/>
          <w:sz w:val="26"/>
          <w:szCs w:val="26"/>
        </w:rPr>
        <w:t>.</w:t>
      </w:r>
    </w:p>
    <w:p w:rsidR="009B4D4A" w:rsidRPr="00892142" w:rsidRDefault="009B4D4A" w:rsidP="00892142">
      <w:pPr>
        <w:widowControl w:val="0"/>
        <w:autoSpaceDE w:val="0"/>
        <w:autoSpaceDN w:val="0"/>
        <w:adjustRightInd w:val="0"/>
        <w:spacing w:line="360" w:lineRule="auto"/>
        <w:ind w:firstLine="539"/>
        <w:rPr>
          <w:rFonts w:eastAsia="Calibri"/>
          <w:sz w:val="26"/>
          <w:szCs w:val="26"/>
        </w:rPr>
      </w:pPr>
      <w:r w:rsidRPr="00892142">
        <w:rPr>
          <w:rFonts w:eastAsia="Calibri"/>
          <w:sz w:val="26"/>
          <w:szCs w:val="26"/>
        </w:rPr>
        <w:t>3.28. Оплата приобретаемого на аукционе права на заключение договора производится</w:t>
      </w:r>
      <w:r w:rsidR="00A65C77">
        <w:rPr>
          <w:rFonts w:eastAsia="Calibri"/>
          <w:sz w:val="26"/>
          <w:szCs w:val="26"/>
        </w:rPr>
        <w:t xml:space="preserve"> </w:t>
      </w:r>
      <w:r w:rsidR="005864F8">
        <w:rPr>
          <w:rFonts w:eastAsia="Calibri"/>
          <w:sz w:val="26"/>
          <w:szCs w:val="26"/>
        </w:rPr>
        <w:t>в порядке, предусмотренном договором.</w:t>
      </w:r>
      <w:r w:rsidRPr="00892142">
        <w:rPr>
          <w:rFonts w:eastAsia="Calibri"/>
          <w:sz w:val="26"/>
          <w:szCs w:val="26"/>
        </w:rPr>
        <w:t xml:space="preserve"> Внесенный победителем задаток засчитывается в счет оплаты права на заключение договора.</w:t>
      </w:r>
    </w:p>
    <w:p w:rsidR="009B4D4A" w:rsidRPr="00892142" w:rsidRDefault="009B4D4A" w:rsidP="00892142">
      <w:pPr>
        <w:widowControl w:val="0"/>
        <w:autoSpaceDE w:val="0"/>
        <w:autoSpaceDN w:val="0"/>
        <w:adjustRightInd w:val="0"/>
        <w:spacing w:line="360" w:lineRule="auto"/>
        <w:outlineLvl w:val="0"/>
        <w:rPr>
          <w:rFonts w:eastAsia="Calibri"/>
          <w:sz w:val="26"/>
          <w:szCs w:val="26"/>
        </w:rPr>
      </w:pPr>
      <w:r w:rsidRPr="00892142">
        <w:rPr>
          <w:sz w:val="26"/>
          <w:szCs w:val="26"/>
        </w:rPr>
        <w:t xml:space="preserve">3.29. </w:t>
      </w:r>
      <w:r w:rsidRPr="00892142">
        <w:rPr>
          <w:rFonts w:eastAsia="Calibri"/>
          <w:sz w:val="26"/>
          <w:szCs w:val="26"/>
        </w:rPr>
        <w:t>В случае если претенденту отказано в приеме заявки на участие в аукционе, если претендент не признан участником аукциона,  если претендент не признан победителем аукциона</w:t>
      </w:r>
      <w:r w:rsidR="00A65C77">
        <w:rPr>
          <w:rFonts w:eastAsia="Calibri"/>
          <w:sz w:val="26"/>
          <w:szCs w:val="26"/>
        </w:rPr>
        <w:t xml:space="preserve"> </w:t>
      </w:r>
      <w:r w:rsidRPr="00892142">
        <w:rPr>
          <w:rFonts w:eastAsia="Calibri"/>
          <w:sz w:val="26"/>
          <w:szCs w:val="26"/>
        </w:rPr>
        <w:t xml:space="preserve">возврат задатка производится на </w:t>
      </w:r>
      <w:r w:rsidR="005864F8">
        <w:rPr>
          <w:rFonts w:eastAsia="Calibri"/>
          <w:sz w:val="26"/>
          <w:szCs w:val="26"/>
        </w:rPr>
        <w:t xml:space="preserve">расчетный </w:t>
      </w:r>
      <w:r w:rsidRPr="00892142">
        <w:rPr>
          <w:rFonts w:eastAsia="Calibri"/>
          <w:sz w:val="26"/>
          <w:szCs w:val="26"/>
        </w:rPr>
        <w:t>счет претендента, указанный в заявке, в течение 5 (пяти) банковских дней с даты подписания протокола об итогах аукциона.</w:t>
      </w:r>
    </w:p>
    <w:p w:rsidR="009B4D4A" w:rsidRPr="00892142" w:rsidRDefault="009B4D4A" w:rsidP="00892142">
      <w:pPr>
        <w:widowControl w:val="0"/>
        <w:autoSpaceDE w:val="0"/>
        <w:autoSpaceDN w:val="0"/>
        <w:adjustRightInd w:val="0"/>
        <w:spacing w:line="360" w:lineRule="auto"/>
        <w:rPr>
          <w:rFonts w:eastAsia="Calibri"/>
          <w:sz w:val="26"/>
          <w:szCs w:val="26"/>
        </w:rPr>
      </w:pPr>
      <w:r w:rsidRPr="00892142">
        <w:rPr>
          <w:rFonts w:eastAsia="Calibri"/>
          <w:sz w:val="26"/>
          <w:szCs w:val="26"/>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w:t>
      </w:r>
    </w:p>
    <w:p w:rsidR="005864F8" w:rsidRDefault="009B4D4A" w:rsidP="005864F8">
      <w:pPr>
        <w:widowControl w:val="0"/>
        <w:autoSpaceDE w:val="0"/>
        <w:autoSpaceDN w:val="0"/>
        <w:adjustRightInd w:val="0"/>
        <w:spacing w:line="360" w:lineRule="auto"/>
        <w:rPr>
          <w:sz w:val="26"/>
          <w:szCs w:val="26"/>
        </w:rPr>
      </w:pPr>
      <w:r w:rsidRPr="00892142">
        <w:rPr>
          <w:rFonts w:eastAsia="Calibri"/>
          <w:sz w:val="26"/>
          <w:szCs w:val="26"/>
        </w:rPr>
        <w:t xml:space="preserve">3.30. В случае признания аукциона несостоявшимся </w:t>
      </w:r>
      <w:r w:rsidR="005864F8">
        <w:rPr>
          <w:rFonts w:eastAsia="Calibri"/>
          <w:sz w:val="26"/>
          <w:szCs w:val="26"/>
        </w:rPr>
        <w:t xml:space="preserve">по причине подачи единственной заявки и заключения договора с единственным участником, </w:t>
      </w:r>
      <w:r w:rsidRPr="00892142">
        <w:rPr>
          <w:rFonts w:eastAsia="Calibri"/>
          <w:sz w:val="26"/>
          <w:szCs w:val="26"/>
        </w:rPr>
        <w:t xml:space="preserve">задаток </w:t>
      </w:r>
      <w:r w:rsidR="005864F8" w:rsidRPr="00892142">
        <w:rPr>
          <w:rFonts w:eastAsia="Calibri"/>
          <w:sz w:val="26"/>
          <w:szCs w:val="26"/>
        </w:rPr>
        <w:t>засчитывается в счет оплаты права на заключение договора</w:t>
      </w:r>
      <w:r w:rsidR="005864F8">
        <w:rPr>
          <w:rFonts w:eastAsia="Calibri"/>
          <w:sz w:val="26"/>
          <w:szCs w:val="26"/>
        </w:rPr>
        <w:t xml:space="preserve">. </w:t>
      </w:r>
      <w:r w:rsidR="005864F8" w:rsidRPr="00892142">
        <w:rPr>
          <w:sz w:val="26"/>
          <w:szCs w:val="26"/>
        </w:rPr>
        <w:t xml:space="preserve"> </w:t>
      </w:r>
    </w:p>
    <w:p w:rsidR="009B4D4A" w:rsidRPr="00892142" w:rsidRDefault="009B4D4A" w:rsidP="005864F8">
      <w:pPr>
        <w:widowControl w:val="0"/>
        <w:autoSpaceDE w:val="0"/>
        <w:autoSpaceDN w:val="0"/>
        <w:adjustRightInd w:val="0"/>
        <w:spacing w:line="360" w:lineRule="auto"/>
        <w:rPr>
          <w:sz w:val="26"/>
          <w:szCs w:val="26"/>
        </w:rPr>
      </w:pPr>
      <w:r w:rsidRPr="00892142">
        <w:rPr>
          <w:sz w:val="26"/>
          <w:szCs w:val="26"/>
        </w:rPr>
        <w:t>3.31. Форма договора на размещение нестационарного объекта утверждается руководителем предприятия.</w:t>
      </w:r>
    </w:p>
    <w:p w:rsidR="00670F55" w:rsidRPr="00670F55" w:rsidRDefault="00670F55" w:rsidP="00670F55">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9B4D4A" w:rsidRPr="00670F55">
        <w:rPr>
          <w:rFonts w:ascii="Times New Roman" w:hAnsi="Times New Roman" w:cs="Times New Roman"/>
          <w:sz w:val="26"/>
          <w:szCs w:val="26"/>
        </w:rPr>
        <w:t xml:space="preserve">3.32. Права и обязанности по договору на размещение нестационарного объекта </w:t>
      </w:r>
      <w:r w:rsidRPr="00670F55">
        <w:rPr>
          <w:rFonts w:ascii="Times New Roman" w:hAnsi="Times New Roman" w:cs="Times New Roman"/>
          <w:sz w:val="26"/>
          <w:szCs w:val="26"/>
        </w:rPr>
        <w:t>могут быть переданы другим хозяйствующим субъектам с письменного согласия МКП «ЭкоЦентр».</w:t>
      </w:r>
    </w:p>
    <w:p w:rsidR="00833D0C" w:rsidRDefault="00833D0C" w:rsidP="00892142">
      <w:pPr>
        <w:pStyle w:val="ConsPlusNormal"/>
        <w:spacing w:line="360" w:lineRule="auto"/>
        <w:ind w:firstLine="709"/>
        <w:jc w:val="both"/>
        <w:rPr>
          <w:rFonts w:ascii="Times New Roman" w:hAnsi="Times New Roman" w:cs="Times New Roman"/>
          <w:sz w:val="26"/>
          <w:szCs w:val="26"/>
        </w:rPr>
      </w:pPr>
    </w:p>
    <w:p w:rsidR="00833D0C" w:rsidRDefault="00833D0C" w:rsidP="00892142">
      <w:pPr>
        <w:pStyle w:val="ConsPlusNormal"/>
        <w:spacing w:line="360" w:lineRule="auto"/>
        <w:ind w:firstLine="709"/>
        <w:jc w:val="both"/>
        <w:rPr>
          <w:rFonts w:ascii="Times New Roman" w:hAnsi="Times New Roman" w:cs="Times New Roman"/>
          <w:sz w:val="26"/>
          <w:szCs w:val="26"/>
        </w:rPr>
      </w:pPr>
    </w:p>
    <w:p w:rsidR="00833D0C" w:rsidRDefault="00833D0C" w:rsidP="00833D0C">
      <w:pPr>
        <w:pStyle w:val="ConsPlusNormal"/>
        <w:spacing w:line="360" w:lineRule="auto"/>
        <w:jc w:val="both"/>
        <w:rPr>
          <w:rFonts w:ascii="Times New Roman" w:hAnsi="Times New Roman" w:cs="Times New Roman"/>
          <w:sz w:val="26"/>
          <w:szCs w:val="26"/>
        </w:rPr>
      </w:pPr>
    </w:p>
    <w:p w:rsidR="00892142" w:rsidRPr="00892142" w:rsidRDefault="00892142" w:rsidP="00892142">
      <w:pPr>
        <w:pStyle w:val="ConsPlusNormal"/>
        <w:spacing w:line="360" w:lineRule="auto"/>
        <w:ind w:firstLine="709"/>
        <w:jc w:val="both"/>
        <w:rPr>
          <w:rFonts w:ascii="Times New Roman" w:hAnsi="Times New Roman" w:cs="Times New Roman"/>
          <w:sz w:val="26"/>
          <w:szCs w:val="26"/>
        </w:rPr>
      </w:pPr>
    </w:p>
    <w:p w:rsidR="00892142" w:rsidRPr="00892142" w:rsidRDefault="00892142" w:rsidP="00892142">
      <w:pPr>
        <w:pStyle w:val="ConsPlusNormal"/>
        <w:spacing w:line="360" w:lineRule="auto"/>
        <w:ind w:firstLine="709"/>
        <w:jc w:val="both"/>
        <w:rPr>
          <w:rFonts w:ascii="Times New Roman" w:hAnsi="Times New Roman" w:cs="Times New Roman"/>
          <w:sz w:val="26"/>
          <w:szCs w:val="26"/>
        </w:rPr>
      </w:pPr>
    </w:p>
    <w:p w:rsidR="00892142" w:rsidRPr="00892142" w:rsidRDefault="00892142" w:rsidP="00892142">
      <w:pPr>
        <w:pStyle w:val="ConsPlusNormal"/>
        <w:spacing w:line="360" w:lineRule="auto"/>
        <w:ind w:firstLine="709"/>
        <w:jc w:val="both"/>
        <w:rPr>
          <w:rFonts w:ascii="Times New Roman" w:hAnsi="Times New Roman" w:cs="Times New Roman"/>
          <w:sz w:val="26"/>
          <w:szCs w:val="26"/>
        </w:rPr>
      </w:pPr>
    </w:p>
    <w:p w:rsidR="00892142" w:rsidRPr="00892142" w:rsidRDefault="00892142">
      <w:pPr>
        <w:pStyle w:val="ConsPlusNormal"/>
        <w:spacing w:line="360" w:lineRule="auto"/>
        <w:ind w:firstLine="709"/>
        <w:jc w:val="both"/>
        <w:rPr>
          <w:rFonts w:ascii="Times New Roman" w:hAnsi="Times New Roman" w:cs="Times New Roman"/>
          <w:sz w:val="26"/>
          <w:szCs w:val="26"/>
        </w:rPr>
      </w:pPr>
    </w:p>
    <w:sectPr w:rsidR="00892142" w:rsidRPr="00892142" w:rsidSect="00833D0C">
      <w:footerReference w:type="default" r:id="rId12"/>
      <w:pgSz w:w="11906" w:h="16838"/>
      <w:pgMar w:top="993" w:right="70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C3" w:rsidRDefault="00754BC3" w:rsidP="00E5151F">
      <w:r>
        <w:separator/>
      </w:r>
    </w:p>
  </w:endnote>
  <w:endnote w:type="continuationSeparator" w:id="0">
    <w:p w:rsidR="00754BC3" w:rsidRDefault="00754BC3" w:rsidP="00E5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1366"/>
      <w:docPartObj>
        <w:docPartGallery w:val="Page Numbers (Bottom of Page)"/>
        <w:docPartUnique/>
      </w:docPartObj>
    </w:sdtPr>
    <w:sdtEndPr/>
    <w:sdtContent>
      <w:p w:rsidR="00E5151F" w:rsidRDefault="00754BC3">
        <w:pPr>
          <w:pStyle w:val="a6"/>
          <w:jc w:val="right"/>
        </w:pPr>
        <w:r>
          <w:fldChar w:fldCharType="begin"/>
        </w:r>
        <w:r>
          <w:instrText xml:space="preserve"> PAGE   \* MERGEFORMAT </w:instrText>
        </w:r>
        <w:r>
          <w:fldChar w:fldCharType="separate"/>
        </w:r>
        <w:r w:rsidR="000479F1">
          <w:rPr>
            <w:noProof/>
          </w:rPr>
          <w:t>1</w:t>
        </w:r>
        <w:r>
          <w:rPr>
            <w:noProof/>
          </w:rPr>
          <w:fldChar w:fldCharType="end"/>
        </w:r>
      </w:p>
    </w:sdtContent>
  </w:sdt>
  <w:p w:rsidR="00E5151F" w:rsidRDefault="00E515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C3" w:rsidRDefault="00754BC3" w:rsidP="00E5151F">
      <w:r>
        <w:separator/>
      </w:r>
    </w:p>
  </w:footnote>
  <w:footnote w:type="continuationSeparator" w:id="0">
    <w:p w:rsidR="00754BC3" w:rsidRDefault="00754BC3" w:rsidP="00E51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D1D"/>
    <w:multiLevelType w:val="hybridMultilevel"/>
    <w:tmpl w:val="01A43DB2"/>
    <w:lvl w:ilvl="0" w:tplc="6DA246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A619D8"/>
    <w:multiLevelType w:val="hybridMultilevel"/>
    <w:tmpl w:val="A268E6F2"/>
    <w:lvl w:ilvl="0" w:tplc="EACC398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3C"/>
    <w:rsid w:val="000250B8"/>
    <w:rsid w:val="000479F1"/>
    <w:rsid w:val="00070D5F"/>
    <w:rsid w:val="000732DD"/>
    <w:rsid w:val="00077940"/>
    <w:rsid w:val="000A43C4"/>
    <w:rsid w:val="000F46E7"/>
    <w:rsid w:val="00101DEC"/>
    <w:rsid w:val="00137DDC"/>
    <w:rsid w:val="001822A2"/>
    <w:rsid w:val="001E76E1"/>
    <w:rsid w:val="002148DD"/>
    <w:rsid w:val="00225BAF"/>
    <w:rsid w:val="002277E0"/>
    <w:rsid w:val="00246432"/>
    <w:rsid w:val="002C3211"/>
    <w:rsid w:val="002C6471"/>
    <w:rsid w:val="0031659D"/>
    <w:rsid w:val="00323130"/>
    <w:rsid w:val="00366718"/>
    <w:rsid w:val="00394287"/>
    <w:rsid w:val="003B5AB5"/>
    <w:rsid w:val="003C260D"/>
    <w:rsid w:val="003E3F6E"/>
    <w:rsid w:val="00462ADE"/>
    <w:rsid w:val="00493A1A"/>
    <w:rsid w:val="004E3FB3"/>
    <w:rsid w:val="00510AE4"/>
    <w:rsid w:val="00520322"/>
    <w:rsid w:val="00583BEC"/>
    <w:rsid w:val="005864F8"/>
    <w:rsid w:val="0058669B"/>
    <w:rsid w:val="005C6208"/>
    <w:rsid w:val="005E48EB"/>
    <w:rsid w:val="00652109"/>
    <w:rsid w:val="006667A0"/>
    <w:rsid w:val="00670F55"/>
    <w:rsid w:val="00690F0D"/>
    <w:rsid w:val="00700250"/>
    <w:rsid w:val="00701FAC"/>
    <w:rsid w:val="00741785"/>
    <w:rsid w:val="00754BC3"/>
    <w:rsid w:val="0078595E"/>
    <w:rsid w:val="007B5608"/>
    <w:rsid w:val="007D6CC4"/>
    <w:rsid w:val="007F3A4B"/>
    <w:rsid w:val="008112A8"/>
    <w:rsid w:val="00814189"/>
    <w:rsid w:val="00831D02"/>
    <w:rsid w:val="00832B12"/>
    <w:rsid w:val="00833D0C"/>
    <w:rsid w:val="008349B9"/>
    <w:rsid w:val="00857D2A"/>
    <w:rsid w:val="00867C3A"/>
    <w:rsid w:val="008821AF"/>
    <w:rsid w:val="00885BAE"/>
    <w:rsid w:val="0088649C"/>
    <w:rsid w:val="00892142"/>
    <w:rsid w:val="00897DD9"/>
    <w:rsid w:val="008A6EF4"/>
    <w:rsid w:val="008C4706"/>
    <w:rsid w:val="008D6D3C"/>
    <w:rsid w:val="00925659"/>
    <w:rsid w:val="00967BA2"/>
    <w:rsid w:val="009A0F83"/>
    <w:rsid w:val="009B4D4A"/>
    <w:rsid w:val="009C3F21"/>
    <w:rsid w:val="00A10763"/>
    <w:rsid w:val="00A236DE"/>
    <w:rsid w:val="00A65C77"/>
    <w:rsid w:val="00A916D5"/>
    <w:rsid w:val="00AF1345"/>
    <w:rsid w:val="00B7381C"/>
    <w:rsid w:val="00B778FE"/>
    <w:rsid w:val="00C31C65"/>
    <w:rsid w:val="00C736EA"/>
    <w:rsid w:val="00C83DDD"/>
    <w:rsid w:val="00CD7E17"/>
    <w:rsid w:val="00D40461"/>
    <w:rsid w:val="00D51CF6"/>
    <w:rsid w:val="00E002A7"/>
    <w:rsid w:val="00E5151F"/>
    <w:rsid w:val="00E619FA"/>
    <w:rsid w:val="00E77721"/>
    <w:rsid w:val="00EC3E6C"/>
    <w:rsid w:val="00EE31CE"/>
    <w:rsid w:val="00EF54D4"/>
    <w:rsid w:val="00EF6450"/>
    <w:rsid w:val="00EF7513"/>
    <w:rsid w:val="00F57D65"/>
    <w:rsid w:val="00FB1302"/>
    <w:rsid w:val="00FC70CF"/>
    <w:rsid w:val="00FD0D9A"/>
    <w:rsid w:val="00FF1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3C"/>
    <w:pPr>
      <w:spacing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D3C"/>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8D6D3C"/>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8D6D3C"/>
    <w:pPr>
      <w:widowControl w:val="0"/>
      <w:autoSpaceDE w:val="0"/>
      <w:autoSpaceDN w:val="0"/>
      <w:spacing w:line="240" w:lineRule="auto"/>
      <w:jc w:val="left"/>
    </w:pPr>
    <w:rPr>
      <w:rFonts w:ascii="Tahoma" w:eastAsia="Times New Roman" w:hAnsi="Tahoma" w:cs="Tahoma"/>
      <w:sz w:val="20"/>
      <w:szCs w:val="20"/>
      <w:lang w:eastAsia="ru-RU"/>
    </w:rPr>
  </w:style>
  <w:style w:type="paragraph" w:styleId="a3">
    <w:name w:val="List Paragraph"/>
    <w:basedOn w:val="a"/>
    <w:uiPriority w:val="34"/>
    <w:qFormat/>
    <w:rsid w:val="00246432"/>
    <w:pPr>
      <w:ind w:left="720"/>
      <w:contextualSpacing/>
    </w:pPr>
  </w:style>
  <w:style w:type="paragraph" w:styleId="a4">
    <w:name w:val="header"/>
    <w:basedOn w:val="a"/>
    <w:link w:val="a5"/>
    <w:uiPriority w:val="99"/>
    <w:semiHidden/>
    <w:unhideWhenUsed/>
    <w:rsid w:val="00E5151F"/>
    <w:pPr>
      <w:tabs>
        <w:tab w:val="center" w:pos="4677"/>
        <w:tab w:val="right" w:pos="9355"/>
      </w:tabs>
    </w:pPr>
  </w:style>
  <w:style w:type="character" w:customStyle="1" w:styleId="a5">
    <w:name w:val="Верхний колонтитул Знак"/>
    <w:basedOn w:val="a0"/>
    <w:link w:val="a4"/>
    <w:uiPriority w:val="99"/>
    <w:semiHidden/>
    <w:rsid w:val="00E5151F"/>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E5151F"/>
    <w:pPr>
      <w:tabs>
        <w:tab w:val="center" w:pos="4677"/>
        <w:tab w:val="right" w:pos="9355"/>
      </w:tabs>
    </w:pPr>
  </w:style>
  <w:style w:type="character" w:customStyle="1" w:styleId="a7">
    <w:name w:val="Нижний колонтитул Знак"/>
    <w:basedOn w:val="a0"/>
    <w:link w:val="a6"/>
    <w:uiPriority w:val="99"/>
    <w:rsid w:val="00E5151F"/>
    <w:rPr>
      <w:rFonts w:ascii="Times New Roman" w:eastAsia="Times New Roman" w:hAnsi="Times New Roman" w:cs="Times New Roman"/>
      <w:sz w:val="28"/>
      <w:szCs w:val="20"/>
      <w:lang w:eastAsia="ru-RU"/>
    </w:rPr>
  </w:style>
  <w:style w:type="character" w:styleId="a8">
    <w:name w:val="Hyperlink"/>
    <w:basedOn w:val="a0"/>
    <w:uiPriority w:val="99"/>
    <w:unhideWhenUsed/>
    <w:rsid w:val="00E002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3C"/>
    <w:pPr>
      <w:spacing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D3C"/>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8D6D3C"/>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8D6D3C"/>
    <w:pPr>
      <w:widowControl w:val="0"/>
      <w:autoSpaceDE w:val="0"/>
      <w:autoSpaceDN w:val="0"/>
      <w:spacing w:line="240" w:lineRule="auto"/>
      <w:jc w:val="left"/>
    </w:pPr>
    <w:rPr>
      <w:rFonts w:ascii="Tahoma" w:eastAsia="Times New Roman" w:hAnsi="Tahoma" w:cs="Tahoma"/>
      <w:sz w:val="20"/>
      <w:szCs w:val="20"/>
      <w:lang w:eastAsia="ru-RU"/>
    </w:rPr>
  </w:style>
  <w:style w:type="paragraph" w:styleId="a3">
    <w:name w:val="List Paragraph"/>
    <w:basedOn w:val="a"/>
    <w:uiPriority w:val="34"/>
    <w:qFormat/>
    <w:rsid w:val="00246432"/>
    <w:pPr>
      <w:ind w:left="720"/>
      <w:contextualSpacing/>
    </w:pPr>
  </w:style>
  <w:style w:type="paragraph" w:styleId="a4">
    <w:name w:val="header"/>
    <w:basedOn w:val="a"/>
    <w:link w:val="a5"/>
    <w:uiPriority w:val="99"/>
    <w:semiHidden/>
    <w:unhideWhenUsed/>
    <w:rsid w:val="00E5151F"/>
    <w:pPr>
      <w:tabs>
        <w:tab w:val="center" w:pos="4677"/>
        <w:tab w:val="right" w:pos="9355"/>
      </w:tabs>
    </w:pPr>
  </w:style>
  <w:style w:type="character" w:customStyle="1" w:styleId="a5">
    <w:name w:val="Верхний колонтитул Знак"/>
    <w:basedOn w:val="a0"/>
    <w:link w:val="a4"/>
    <w:uiPriority w:val="99"/>
    <w:semiHidden/>
    <w:rsid w:val="00E5151F"/>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E5151F"/>
    <w:pPr>
      <w:tabs>
        <w:tab w:val="center" w:pos="4677"/>
        <w:tab w:val="right" w:pos="9355"/>
      </w:tabs>
    </w:pPr>
  </w:style>
  <w:style w:type="character" w:customStyle="1" w:styleId="a7">
    <w:name w:val="Нижний колонтитул Знак"/>
    <w:basedOn w:val="a0"/>
    <w:link w:val="a6"/>
    <w:uiPriority w:val="99"/>
    <w:rsid w:val="00E5151F"/>
    <w:rPr>
      <w:rFonts w:ascii="Times New Roman" w:eastAsia="Times New Roman" w:hAnsi="Times New Roman" w:cs="Times New Roman"/>
      <w:sz w:val="28"/>
      <w:szCs w:val="20"/>
      <w:lang w:eastAsia="ru-RU"/>
    </w:rPr>
  </w:style>
  <w:style w:type="character" w:styleId="a8">
    <w:name w:val="Hyperlink"/>
    <w:basedOn w:val="a0"/>
    <w:uiPriority w:val="99"/>
    <w:unhideWhenUsed/>
    <w:rsid w:val="00E00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voronezh-city.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F36822EA6019ED4822F60FFFD92D1EA6FCDC1F5867FB9BDF10DAADDDEZ8a9N" TargetMode="External"/><Relationship Id="rId5" Type="http://schemas.openxmlformats.org/officeDocument/2006/relationships/webSettings" Target="webSettings.xml"/><Relationship Id="rId10" Type="http://schemas.openxmlformats.org/officeDocument/2006/relationships/hyperlink" Target="consultantplus://offline/ref=533204C7876AF4EADAB8877F97AE02EE555F600FB39618E7C01535CA7FD78A6460FF55335B3DD38EK2f3L" TargetMode="External"/><Relationship Id="rId4" Type="http://schemas.openxmlformats.org/officeDocument/2006/relationships/settings" Target="settings.xml"/><Relationship Id="rId9" Type="http://schemas.openxmlformats.org/officeDocument/2006/relationships/hyperlink" Target="http://eco.voronezh-cit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2674</Words>
  <Characters>15247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Песензон А.М.</cp:lastModifiedBy>
  <cp:revision>2</cp:revision>
  <cp:lastPrinted>2017-04-20T12:44:00Z</cp:lastPrinted>
  <dcterms:created xsi:type="dcterms:W3CDTF">2019-07-15T11:45:00Z</dcterms:created>
  <dcterms:modified xsi:type="dcterms:W3CDTF">2019-07-15T11:45:00Z</dcterms:modified>
</cp:coreProperties>
</file>